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67E9">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P.A.E. </w:t>
      </w:r>
      <w: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4</w:t>
      </w:r>
      <w:r w:rsidRPr="000167E9">
        <w:rPr>
          <w:rFonts w:ascii="Times New Roman" w:hAnsi="Times New Roman" w:cs="Times New Roman"/>
          <w:b/>
          <w:sz w:val="96"/>
          <w:szCs w:val="96"/>
          <w:vertAlign w:val="superscrip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ème</w:t>
      </w:r>
      <w: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 3</w:t>
      </w:r>
      <w:r w:rsidRPr="000167E9">
        <w:rPr>
          <w:rFonts w:ascii="Times New Roman" w:hAnsi="Times New Roman" w:cs="Times New Roman"/>
          <w:b/>
          <w:sz w:val="96"/>
          <w:szCs w:val="96"/>
          <w:vertAlign w:val="superscript"/>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ème</w:t>
      </w:r>
    </w:p>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B3020" w:rsidRPr="000167E9" w:rsidRDefault="001B3020" w:rsidP="001B3020">
      <w:pPr>
        <w:spacing w:line="240" w:lineRule="auto"/>
        <w:ind w:firstLine="708"/>
        <w:jc w:val="center"/>
        <w:rPr>
          <w:rFonts w:ascii="Times New Roman" w:hAnsi="Times New Roman" w:cs="Times New Roman"/>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Pr>
          <w:rFonts w:ascii="Times New Roman" w:hAnsi="Times New Roman" w:cs="Times New Roman"/>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du</w:t>
      </w:r>
      <w:proofErr w:type="gramEnd"/>
      <w:r>
        <w:rPr>
          <w:rFonts w:ascii="Times New Roman" w:hAnsi="Times New Roman" w:cs="Times New Roman"/>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w:t>
      </w:r>
      <w:r w:rsidRPr="000167E9">
        <w:rPr>
          <w:rFonts w:ascii="Times New Roman" w:hAnsi="Times New Roman" w:cs="Times New Roman"/>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10/4 </w:t>
      </w:r>
      <w:r>
        <w:rPr>
          <w:rFonts w:ascii="Times New Roman" w:hAnsi="Times New Roman" w:cs="Times New Roman"/>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au</w:t>
      </w:r>
      <w:r w:rsidRPr="000167E9">
        <w:rPr>
          <w:rFonts w:ascii="Times New Roman" w:hAnsi="Times New Roman" w:cs="Times New Roman"/>
          <w:b/>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14/4/2017</w:t>
      </w:r>
    </w:p>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HISTOIRE </w:t>
      </w:r>
    </w:p>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&amp; </w:t>
      </w:r>
    </w:p>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PREHISTOIRE</w:t>
      </w:r>
    </w:p>
    <w:p w:rsidR="005E269E" w:rsidRDefault="005E269E"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E269E" w:rsidRDefault="005E269E"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E269E" w:rsidRDefault="005E269E"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E269E" w:rsidRDefault="005E269E" w:rsidP="005E269E">
      <w:pPr>
        <w:spacing w:line="240" w:lineRule="auto"/>
        <w:ind w:firstLine="708"/>
        <w:jc w:val="both"/>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5E269E" w:rsidRPr="005E269E" w:rsidRDefault="005E269E" w:rsidP="005E269E">
      <w:pPr>
        <w:spacing w:after="160" w:line="259" w:lineRule="auto"/>
        <w:jc w:val="center"/>
        <w:rPr>
          <w:rFonts w:ascii="Times New Roman" w:eastAsia="Calibri" w:hAnsi="Times New Roman" w:cs="Times New Roman"/>
          <w:b/>
          <w:sz w:val="24"/>
          <w:szCs w:val="24"/>
        </w:rPr>
      </w:pPr>
      <w:r w:rsidRPr="005E269E">
        <w:rPr>
          <w:rFonts w:ascii="Times New Roman" w:eastAsia="Calibri" w:hAnsi="Times New Roman" w:cs="Times New Roman"/>
          <w:b/>
          <w:sz w:val="24"/>
          <w:szCs w:val="24"/>
        </w:rPr>
        <w:lastRenderedPageBreak/>
        <w:t>LE LAC DE BARRAGE DE SAINT FERREOL</w:t>
      </w:r>
    </w:p>
    <w:p w:rsidR="005E269E" w:rsidRPr="005E269E" w:rsidRDefault="005E269E" w:rsidP="005E269E">
      <w:pPr>
        <w:spacing w:after="160" w:line="259" w:lineRule="auto"/>
        <w:jc w:val="both"/>
        <w:rPr>
          <w:rFonts w:ascii="Times New Roman" w:eastAsia="Calibri" w:hAnsi="Times New Roman" w:cs="Times New Roman"/>
          <w:sz w:val="24"/>
          <w:szCs w:val="24"/>
        </w:rPr>
      </w:pPr>
    </w:p>
    <w:p w:rsidR="005E269E" w:rsidRPr="005E269E" w:rsidRDefault="005E269E" w:rsidP="005E269E">
      <w:pPr>
        <w:spacing w:after="160" w:line="259" w:lineRule="auto"/>
        <w:jc w:val="both"/>
        <w:rPr>
          <w:rFonts w:ascii="Times New Roman" w:eastAsia="Calibri" w:hAnsi="Times New Roman" w:cs="Times New Roman"/>
          <w:sz w:val="24"/>
          <w:szCs w:val="24"/>
        </w:rPr>
      </w:pPr>
    </w:p>
    <w:p w:rsidR="005E269E" w:rsidRPr="005E269E" w:rsidRDefault="005E269E" w:rsidP="005E269E">
      <w:pPr>
        <w:spacing w:after="160" w:line="259" w:lineRule="auto"/>
        <w:jc w:val="both"/>
        <w:rPr>
          <w:rFonts w:ascii="Times New Roman" w:eastAsia="Calibri" w:hAnsi="Times New Roman" w:cs="Times New Roman"/>
          <w:sz w:val="24"/>
          <w:szCs w:val="24"/>
        </w:rPr>
      </w:pPr>
      <w:r w:rsidRPr="005E269E">
        <w:rPr>
          <w:rFonts w:ascii="Times New Roman" w:eastAsia="Calibri" w:hAnsi="Times New Roman" w:cs="Times New Roman"/>
          <w:noProof/>
          <w:sz w:val="24"/>
          <w:szCs w:val="24"/>
          <w:lang w:eastAsia="fr-FR"/>
        </w:rPr>
        <w:drawing>
          <wp:anchor distT="0" distB="0" distL="114300" distR="114300" simplePos="0" relativeHeight="251673600" behindDoc="1" locked="0" layoutInCell="1" allowOverlap="1" wp14:anchorId="5517BCF3" wp14:editId="0AB88AF3">
            <wp:simplePos x="0" y="0"/>
            <wp:positionH relativeFrom="margin">
              <wp:align>left</wp:align>
            </wp:positionH>
            <wp:positionV relativeFrom="paragraph">
              <wp:posOffset>14605</wp:posOffset>
            </wp:positionV>
            <wp:extent cx="3518535" cy="2354580"/>
            <wp:effectExtent l="0" t="0" r="5715" b="7620"/>
            <wp:wrapTight wrapText="bothSides">
              <wp:wrapPolygon edited="0">
                <wp:start x="0" y="0"/>
                <wp:lineTo x="0" y="21495"/>
                <wp:lineTo x="21518" y="21495"/>
                <wp:lineTo x="21518" y="0"/>
                <wp:lineTo x="0" y="0"/>
              </wp:wrapPolygon>
            </wp:wrapTight>
            <wp:docPr id="16" name="Image 16" descr="Vue en perspective sur la digue du barrage et le lac de St-Ferré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ue en perspective sur la digue du barrage et le lac de St-Ferré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18535" cy="235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69E">
        <w:rPr>
          <w:rFonts w:ascii="Times New Roman" w:eastAsia="Calibri" w:hAnsi="Times New Roman" w:cs="Times New Roman"/>
          <w:sz w:val="24"/>
          <w:szCs w:val="24"/>
        </w:rPr>
        <w:t xml:space="preserve">Le lac est situé dans la </w:t>
      </w:r>
      <w:hyperlink r:id="rId6" w:tooltip="Montagne Noire (France)" w:history="1">
        <w:r w:rsidRPr="005E269E">
          <w:rPr>
            <w:rFonts w:ascii="Times New Roman" w:eastAsia="Calibri" w:hAnsi="Times New Roman" w:cs="Times New Roman"/>
            <w:sz w:val="24"/>
            <w:szCs w:val="24"/>
          </w:rPr>
          <w:t>montagne Noire</w:t>
        </w:r>
      </w:hyperlink>
      <w:r w:rsidRPr="005E269E">
        <w:rPr>
          <w:rFonts w:ascii="Times New Roman" w:eastAsia="Calibri" w:hAnsi="Times New Roman" w:cs="Times New Roman"/>
          <w:sz w:val="24"/>
          <w:szCs w:val="24"/>
        </w:rPr>
        <w:t xml:space="preserve"> en partie sur Saint-Ferréol, commune de </w:t>
      </w:r>
      <w:hyperlink r:id="rId7" w:tooltip="Revel (Haute-Garonne)" w:history="1">
        <w:r w:rsidRPr="005E269E">
          <w:rPr>
            <w:rFonts w:ascii="Times New Roman" w:eastAsia="Calibri" w:hAnsi="Times New Roman" w:cs="Times New Roman"/>
            <w:sz w:val="24"/>
            <w:szCs w:val="24"/>
          </w:rPr>
          <w:t>Revel</w:t>
        </w:r>
      </w:hyperlink>
      <w:r w:rsidRPr="005E269E">
        <w:rPr>
          <w:rFonts w:ascii="Times New Roman" w:eastAsia="Calibri" w:hAnsi="Times New Roman" w:cs="Times New Roman"/>
          <w:sz w:val="24"/>
          <w:szCs w:val="24"/>
        </w:rPr>
        <w:t xml:space="preserve"> (</w:t>
      </w:r>
      <w:hyperlink r:id="rId8" w:tooltip="Haute-Garonne" w:history="1">
        <w:r w:rsidRPr="005E269E">
          <w:rPr>
            <w:rFonts w:ascii="Times New Roman" w:eastAsia="Calibri" w:hAnsi="Times New Roman" w:cs="Times New Roman"/>
            <w:sz w:val="24"/>
            <w:szCs w:val="24"/>
          </w:rPr>
          <w:t>Haute-Garonne</w:t>
        </w:r>
      </w:hyperlink>
      <w:r w:rsidRPr="005E269E">
        <w:rPr>
          <w:rFonts w:ascii="Times New Roman" w:eastAsia="Calibri" w:hAnsi="Times New Roman" w:cs="Times New Roman"/>
          <w:sz w:val="24"/>
          <w:szCs w:val="24"/>
        </w:rPr>
        <w:t xml:space="preserve">) .Un barrage situé au vallon de </w:t>
      </w:r>
      <w:proofErr w:type="spellStart"/>
      <w:r w:rsidRPr="005E269E">
        <w:rPr>
          <w:rFonts w:ascii="Times New Roman" w:eastAsia="Calibri" w:hAnsi="Times New Roman" w:cs="Times New Roman"/>
          <w:sz w:val="24"/>
          <w:szCs w:val="24"/>
        </w:rPr>
        <w:t>Vaudreuille</w:t>
      </w:r>
      <w:proofErr w:type="spellEnd"/>
      <w:r w:rsidRPr="005E269E">
        <w:rPr>
          <w:rFonts w:ascii="Times New Roman" w:eastAsia="Calibri" w:hAnsi="Times New Roman" w:cs="Times New Roman"/>
          <w:sz w:val="24"/>
          <w:szCs w:val="24"/>
        </w:rPr>
        <w:t xml:space="preserve"> sur un verrou rocheux permet de retenir les eaux du lac. Ce </w:t>
      </w:r>
      <w:hyperlink r:id="rId9" w:tooltip="Barrage" w:history="1">
        <w:r w:rsidRPr="005E269E">
          <w:rPr>
            <w:rFonts w:ascii="Times New Roman" w:eastAsia="Calibri" w:hAnsi="Times New Roman" w:cs="Times New Roman"/>
            <w:sz w:val="24"/>
            <w:szCs w:val="24"/>
          </w:rPr>
          <w:t>barrage</w:t>
        </w:r>
      </w:hyperlink>
      <w:r w:rsidRPr="005E269E">
        <w:rPr>
          <w:rFonts w:ascii="Times New Roman" w:eastAsia="Calibri" w:hAnsi="Times New Roman" w:cs="Times New Roman"/>
          <w:sz w:val="24"/>
          <w:szCs w:val="24"/>
        </w:rPr>
        <w:t xml:space="preserve"> a été construit par </w:t>
      </w:r>
      <w:hyperlink r:id="rId10" w:tooltip="Pierre-Paul Riquet" w:history="1">
        <w:r w:rsidRPr="005E269E">
          <w:rPr>
            <w:rFonts w:ascii="Times New Roman" w:eastAsia="Calibri" w:hAnsi="Times New Roman" w:cs="Times New Roman"/>
            <w:sz w:val="24"/>
            <w:szCs w:val="24"/>
          </w:rPr>
          <w:t>Pierre-Paul Riquet</w:t>
        </w:r>
      </w:hyperlink>
      <w:r w:rsidRPr="005E269E">
        <w:rPr>
          <w:rFonts w:ascii="Times New Roman" w:eastAsia="Calibri" w:hAnsi="Times New Roman" w:cs="Times New Roman"/>
          <w:sz w:val="24"/>
          <w:szCs w:val="24"/>
        </w:rPr>
        <w:t xml:space="preserve"> entre </w:t>
      </w:r>
      <w:hyperlink r:id="rId11" w:tooltip="1667" w:history="1">
        <w:r w:rsidRPr="005E269E">
          <w:rPr>
            <w:rFonts w:ascii="Times New Roman" w:eastAsia="Calibri" w:hAnsi="Times New Roman" w:cs="Times New Roman"/>
            <w:sz w:val="24"/>
            <w:szCs w:val="24"/>
          </w:rPr>
          <w:t>1667</w:t>
        </w:r>
      </w:hyperlink>
      <w:r w:rsidRPr="005E269E">
        <w:rPr>
          <w:rFonts w:ascii="Times New Roman" w:eastAsia="Calibri" w:hAnsi="Times New Roman" w:cs="Times New Roman"/>
          <w:sz w:val="24"/>
          <w:szCs w:val="24"/>
        </w:rPr>
        <w:t xml:space="preserve"> et </w:t>
      </w:r>
      <w:hyperlink r:id="rId12" w:tooltip="1672" w:history="1">
        <w:r w:rsidRPr="005E269E">
          <w:rPr>
            <w:rFonts w:ascii="Times New Roman" w:eastAsia="Calibri" w:hAnsi="Times New Roman" w:cs="Times New Roman"/>
            <w:sz w:val="24"/>
            <w:szCs w:val="24"/>
          </w:rPr>
          <w:t>1672</w:t>
        </w:r>
      </w:hyperlink>
      <w:r w:rsidRPr="005E269E">
        <w:rPr>
          <w:rFonts w:ascii="Times New Roman" w:eastAsia="Calibri" w:hAnsi="Times New Roman" w:cs="Times New Roman"/>
          <w:sz w:val="24"/>
          <w:szCs w:val="24"/>
        </w:rPr>
        <w:t xml:space="preserve"> dans le but d'alimenter le </w:t>
      </w:r>
      <w:hyperlink r:id="rId13" w:tooltip="Canal du Midi" w:history="1">
        <w:r w:rsidRPr="005E269E">
          <w:rPr>
            <w:rFonts w:ascii="Times New Roman" w:eastAsia="Calibri" w:hAnsi="Times New Roman" w:cs="Times New Roman"/>
            <w:sz w:val="24"/>
            <w:szCs w:val="24"/>
          </w:rPr>
          <w:t>canal du Midi</w:t>
        </w:r>
      </w:hyperlink>
      <w:r w:rsidRPr="005E269E">
        <w:rPr>
          <w:rFonts w:ascii="Times New Roman" w:eastAsia="Calibri" w:hAnsi="Times New Roman" w:cs="Times New Roman"/>
          <w:sz w:val="24"/>
          <w:szCs w:val="24"/>
        </w:rPr>
        <w:t xml:space="preserve"> via la </w:t>
      </w:r>
      <w:hyperlink r:id="rId14" w:tooltip="Rigole de la plaine" w:history="1">
        <w:r w:rsidRPr="005E269E">
          <w:rPr>
            <w:rFonts w:ascii="Times New Roman" w:eastAsia="Calibri" w:hAnsi="Times New Roman" w:cs="Times New Roman"/>
            <w:sz w:val="24"/>
            <w:szCs w:val="24"/>
          </w:rPr>
          <w:t>rigole de la plaine</w:t>
        </w:r>
      </w:hyperlink>
      <w:r w:rsidRPr="005E269E">
        <w:rPr>
          <w:rFonts w:ascii="Times New Roman" w:eastAsia="Calibri" w:hAnsi="Times New Roman" w:cs="Times New Roman"/>
          <w:sz w:val="24"/>
          <w:szCs w:val="24"/>
        </w:rPr>
        <w:t xml:space="preserve">, nom donné au petit canal qui descend jusqu'au </w:t>
      </w:r>
      <w:hyperlink r:id="rId15" w:tooltip="Seuil de Naurouze" w:history="1">
        <w:r w:rsidRPr="005E269E">
          <w:rPr>
            <w:rFonts w:ascii="Times New Roman" w:eastAsia="Calibri" w:hAnsi="Times New Roman" w:cs="Times New Roman"/>
            <w:sz w:val="24"/>
            <w:szCs w:val="24"/>
          </w:rPr>
          <w:t>seuil de Naurouze</w:t>
        </w:r>
      </w:hyperlink>
      <w:r w:rsidRPr="005E269E">
        <w:rPr>
          <w:rFonts w:ascii="Times New Roman" w:eastAsia="Calibri" w:hAnsi="Times New Roman" w:cs="Times New Roman"/>
          <w:sz w:val="24"/>
          <w:szCs w:val="24"/>
        </w:rPr>
        <w:t xml:space="preserve">. Mais le volume de la retenue se révèle insuffisant. Après sa tournée d'inspection en 1685, </w:t>
      </w:r>
      <w:hyperlink r:id="rId16" w:tooltip="Vauban" w:history="1">
        <w:r w:rsidRPr="005E269E">
          <w:rPr>
            <w:rFonts w:ascii="Times New Roman" w:eastAsia="Calibri" w:hAnsi="Times New Roman" w:cs="Times New Roman"/>
            <w:sz w:val="24"/>
            <w:szCs w:val="24"/>
          </w:rPr>
          <w:t>Vauban</w:t>
        </w:r>
      </w:hyperlink>
      <w:r w:rsidRPr="005E269E">
        <w:rPr>
          <w:rFonts w:ascii="Times New Roman" w:eastAsia="Calibri" w:hAnsi="Times New Roman" w:cs="Times New Roman"/>
          <w:sz w:val="24"/>
          <w:szCs w:val="24"/>
        </w:rPr>
        <w:t xml:space="preserve"> décide de creuser la </w:t>
      </w:r>
      <w:hyperlink r:id="rId17" w:tooltip="Percée des Cammazes" w:history="1">
        <w:r w:rsidRPr="005E269E">
          <w:rPr>
            <w:rFonts w:ascii="Times New Roman" w:eastAsia="Calibri" w:hAnsi="Times New Roman" w:cs="Times New Roman"/>
            <w:sz w:val="24"/>
            <w:szCs w:val="24"/>
          </w:rPr>
          <w:t xml:space="preserve">percée des </w:t>
        </w:r>
        <w:proofErr w:type="spellStart"/>
        <w:r w:rsidRPr="005E269E">
          <w:rPr>
            <w:rFonts w:ascii="Times New Roman" w:eastAsia="Calibri" w:hAnsi="Times New Roman" w:cs="Times New Roman"/>
            <w:sz w:val="24"/>
            <w:szCs w:val="24"/>
          </w:rPr>
          <w:t>Cammazes</w:t>
        </w:r>
        <w:proofErr w:type="spellEnd"/>
      </w:hyperlink>
      <w:r w:rsidRPr="005E269E">
        <w:rPr>
          <w:rFonts w:ascii="Times New Roman" w:eastAsia="Calibri" w:hAnsi="Times New Roman" w:cs="Times New Roman"/>
          <w:sz w:val="24"/>
          <w:szCs w:val="24"/>
        </w:rPr>
        <w:t xml:space="preserve"> et de surélever le barrage pour créer une réserve d'eau sur 67 ha et d’une contenance de 6 millions de mètres cubes.</w:t>
      </w:r>
    </w:p>
    <w:p w:rsidR="005E269E" w:rsidRPr="005E269E" w:rsidRDefault="005E269E" w:rsidP="005E26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Au XIX</w:t>
      </w:r>
      <w:r w:rsidRPr="005E269E">
        <w:rPr>
          <w:rFonts w:ascii="Times New Roman" w:eastAsia="Times New Roman" w:hAnsi="Times New Roman" w:cs="Times New Roman"/>
          <w:sz w:val="24"/>
          <w:szCs w:val="24"/>
          <w:vertAlign w:val="superscript"/>
          <w:lang w:eastAsia="fr-FR"/>
        </w:rPr>
        <w:t>e</w:t>
      </w:r>
      <w:r w:rsidRPr="005E269E">
        <w:rPr>
          <w:rFonts w:ascii="Times New Roman" w:eastAsia="Times New Roman" w:hAnsi="Times New Roman" w:cs="Times New Roman"/>
          <w:sz w:val="24"/>
          <w:szCs w:val="24"/>
          <w:lang w:eastAsia="fr-FR"/>
        </w:rPr>
        <w:t xml:space="preserve"> siècle, les vannes du barrage sont refaites à l'identique en </w:t>
      </w:r>
      <w:hyperlink r:id="rId18" w:tooltip="Bronze" w:history="1">
        <w:r w:rsidRPr="005E269E">
          <w:rPr>
            <w:rFonts w:ascii="Times New Roman" w:eastAsia="Times New Roman" w:hAnsi="Times New Roman" w:cs="Times New Roman"/>
            <w:sz w:val="24"/>
            <w:szCs w:val="24"/>
            <w:lang w:eastAsia="fr-FR"/>
          </w:rPr>
          <w:t>bronze</w:t>
        </w:r>
      </w:hyperlink>
      <w:r w:rsidRPr="005E269E">
        <w:rPr>
          <w:rFonts w:ascii="Times New Roman" w:eastAsia="Times New Roman" w:hAnsi="Times New Roman" w:cs="Times New Roman"/>
          <w:sz w:val="24"/>
          <w:szCs w:val="24"/>
          <w:lang w:eastAsia="fr-FR"/>
        </w:rPr>
        <w:t>. Elles permettent de contrôler le débit d'eau à la sortie du barrage. Ces nouvelles vannes gardent les mêmes caractéristiques que les anciennes mais avec une plus grande capacité.</w:t>
      </w:r>
    </w:p>
    <w:p w:rsidR="005E269E" w:rsidRPr="005E269E" w:rsidRDefault="005E269E" w:rsidP="005E26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 xml:space="preserve">En </w:t>
      </w:r>
      <w:hyperlink r:id="rId19" w:tooltip="1900" w:history="1">
        <w:r w:rsidRPr="005E269E">
          <w:rPr>
            <w:rFonts w:ascii="Times New Roman" w:eastAsia="Times New Roman" w:hAnsi="Times New Roman" w:cs="Times New Roman"/>
            <w:sz w:val="24"/>
            <w:szCs w:val="24"/>
            <w:lang w:eastAsia="fr-FR"/>
          </w:rPr>
          <w:t>1900</w:t>
        </w:r>
      </w:hyperlink>
      <w:r w:rsidRPr="005E269E">
        <w:rPr>
          <w:rFonts w:ascii="Times New Roman" w:eastAsia="Times New Roman" w:hAnsi="Times New Roman" w:cs="Times New Roman"/>
          <w:sz w:val="24"/>
          <w:szCs w:val="24"/>
          <w:lang w:eastAsia="fr-FR"/>
        </w:rPr>
        <w:t xml:space="preserve">, après le rachat par l'État du </w:t>
      </w:r>
      <w:hyperlink r:id="rId20" w:tooltip="Canal du Midi" w:history="1">
        <w:r w:rsidRPr="005E269E">
          <w:rPr>
            <w:rFonts w:ascii="Times New Roman" w:eastAsia="Times New Roman" w:hAnsi="Times New Roman" w:cs="Times New Roman"/>
            <w:sz w:val="24"/>
            <w:szCs w:val="24"/>
            <w:lang w:eastAsia="fr-FR"/>
          </w:rPr>
          <w:t>canal du Midi</w:t>
        </w:r>
      </w:hyperlink>
      <w:r w:rsidRPr="005E269E">
        <w:rPr>
          <w:rFonts w:ascii="Times New Roman" w:eastAsia="Times New Roman" w:hAnsi="Times New Roman" w:cs="Times New Roman"/>
          <w:sz w:val="24"/>
          <w:szCs w:val="24"/>
          <w:lang w:eastAsia="fr-FR"/>
        </w:rPr>
        <w:t xml:space="preserve">, de nombreuses terres sont revendues comme les 200 hectares boisés autour du lac. Une « Société immobilière de la Montagne Noire » souhaite y faire construire un centre de loisir avec un hôtel, un </w:t>
      </w:r>
      <w:hyperlink r:id="rId21" w:tooltip="Casino (lieu)" w:history="1">
        <w:r w:rsidRPr="005E269E">
          <w:rPr>
            <w:rFonts w:ascii="Times New Roman" w:eastAsia="Times New Roman" w:hAnsi="Times New Roman" w:cs="Times New Roman"/>
            <w:sz w:val="24"/>
            <w:szCs w:val="24"/>
            <w:lang w:eastAsia="fr-FR"/>
          </w:rPr>
          <w:t>casino</w:t>
        </w:r>
      </w:hyperlink>
      <w:r w:rsidRPr="005E269E">
        <w:rPr>
          <w:rFonts w:ascii="Times New Roman" w:eastAsia="Times New Roman" w:hAnsi="Times New Roman" w:cs="Times New Roman"/>
          <w:sz w:val="24"/>
          <w:szCs w:val="24"/>
          <w:lang w:eastAsia="fr-FR"/>
        </w:rPr>
        <w:t xml:space="preserve"> et un lotissement à but touristique. L'accent est mis sur l'attrait touristique de la région avec ses plans d'eau et ses forêts. Mais le projet est revu à la baisse et le lac devient en </w:t>
      </w:r>
      <w:hyperlink r:id="rId22" w:tooltip="1930" w:history="1">
        <w:r w:rsidRPr="005E269E">
          <w:rPr>
            <w:rFonts w:ascii="Times New Roman" w:eastAsia="Times New Roman" w:hAnsi="Times New Roman" w:cs="Times New Roman"/>
            <w:sz w:val="24"/>
            <w:szCs w:val="24"/>
            <w:lang w:eastAsia="fr-FR"/>
          </w:rPr>
          <w:t>1930</w:t>
        </w:r>
      </w:hyperlink>
      <w:r w:rsidRPr="005E269E">
        <w:rPr>
          <w:rFonts w:ascii="Times New Roman" w:eastAsia="Times New Roman" w:hAnsi="Times New Roman" w:cs="Times New Roman"/>
          <w:sz w:val="24"/>
          <w:szCs w:val="24"/>
          <w:lang w:eastAsia="fr-FR"/>
        </w:rPr>
        <w:t xml:space="preserve"> un centre de loisir plus modeste avec des tennis, de la voile et de la </w:t>
      </w:r>
      <w:hyperlink r:id="rId23" w:tooltip="Natation" w:history="1">
        <w:r w:rsidRPr="005E269E">
          <w:rPr>
            <w:rFonts w:ascii="Times New Roman" w:eastAsia="Times New Roman" w:hAnsi="Times New Roman" w:cs="Times New Roman"/>
            <w:sz w:val="24"/>
            <w:szCs w:val="24"/>
            <w:lang w:eastAsia="fr-FR"/>
          </w:rPr>
          <w:t>natation</w:t>
        </w:r>
      </w:hyperlink>
      <w:r w:rsidRPr="005E269E">
        <w:rPr>
          <w:rFonts w:ascii="Times New Roman" w:eastAsia="Times New Roman" w:hAnsi="Times New Roman" w:cs="Times New Roman"/>
          <w:sz w:val="24"/>
          <w:szCs w:val="24"/>
          <w:lang w:eastAsia="fr-FR"/>
        </w:rPr>
        <w:t xml:space="preserve">. Depuis 1997, le barrage est inscrit au titre des </w:t>
      </w:r>
      <w:hyperlink r:id="rId24" w:tooltip="Monument historique (France)" w:history="1">
        <w:r w:rsidRPr="005E269E">
          <w:rPr>
            <w:rFonts w:ascii="Times New Roman" w:eastAsia="Times New Roman" w:hAnsi="Times New Roman" w:cs="Times New Roman"/>
            <w:sz w:val="24"/>
            <w:szCs w:val="24"/>
            <w:lang w:eastAsia="fr-FR"/>
          </w:rPr>
          <w:t>monuments historiques</w:t>
        </w:r>
      </w:hyperlink>
      <w:r w:rsidRPr="005E269E">
        <w:rPr>
          <w:rFonts w:ascii="Times New Roman" w:eastAsia="Times New Roman" w:hAnsi="Times New Roman" w:cs="Times New Roman"/>
          <w:sz w:val="24"/>
          <w:szCs w:val="24"/>
          <w:lang w:eastAsia="fr-FR"/>
        </w:rPr>
        <w:t xml:space="preserve"> et fait partie des </w:t>
      </w:r>
      <w:hyperlink r:id="rId25" w:tooltip="Grands Sites de Midi-Pyrénées" w:history="1">
        <w:r w:rsidRPr="005E269E">
          <w:rPr>
            <w:rFonts w:ascii="Times New Roman" w:eastAsia="Times New Roman" w:hAnsi="Times New Roman" w:cs="Times New Roman"/>
            <w:sz w:val="24"/>
            <w:szCs w:val="24"/>
            <w:lang w:eastAsia="fr-FR"/>
          </w:rPr>
          <w:t>grands Sites de Midi-Pyrénées</w:t>
        </w:r>
      </w:hyperlink>
    </w:p>
    <w:p w:rsidR="005E269E" w:rsidRPr="005E269E" w:rsidRDefault="005E269E" w:rsidP="005E269E">
      <w:pPr>
        <w:spacing w:after="160" w:line="259" w:lineRule="auto"/>
        <w:jc w:val="both"/>
        <w:rPr>
          <w:rFonts w:ascii="Times New Roman" w:eastAsia="Calibri" w:hAnsi="Times New Roman" w:cs="Times New Roman"/>
          <w:sz w:val="24"/>
          <w:szCs w:val="24"/>
        </w:rPr>
      </w:pPr>
      <w:r w:rsidRPr="005E269E">
        <w:rPr>
          <w:rFonts w:ascii="Times New Roman" w:eastAsia="Calibri" w:hAnsi="Times New Roman" w:cs="Times New Roman"/>
          <w:sz w:val="24"/>
          <w:szCs w:val="24"/>
        </w:rPr>
        <w:t>Un barrage-masse, le premier d’</w:t>
      </w:r>
      <w:hyperlink r:id="rId26" w:tooltip="Europe" w:history="1">
        <w:r w:rsidRPr="005E269E">
          <w:rPr>
            <w:rFonts w:ascii="Times New Roman" w:eastAsia="Calibri" w:hAnsi="Times New Roman" w:cs="Times New Roman"/>
            <w:sz w:val="24"/>
            <w:szCs w:val="24"/>
          </w:rPr>
          <w:t>Europe</w:t>
        </w:r>
      </w:hyperlink>
      <w:r w:rsidRPr="005E269E">
        <w:rPr>
          <w:rFonts w:ascii="Times New Roman" w:eastAsia="Calibri" w:hAnsi="Times New Roman" w:cs="Times New Roman"/>
          <w:sz w:val="24"/>
          <w:szCs w:val="24"/>
        </w:rPr>
        <w:t xml:space="preserve"> de cette importance, est édifié avec trois murs : un premier mur en amont de 29,25 m de haut et de 3,90 m d'épaisseur, puis un deuxième mur de 871 mètres de longueur sur 35 mètres de hauteur et 10 m d'épaisseur et enfin un troisième mur en aval de 29,25 m de haut et 2,80 m d'épaisseur. Ces murs sont constitués de </w:t>
      </w:r>
      <w:hyperlink r:id="rId27" w:tooltip="Granit" w:history="1">
        <w:r w:rsidRPr="005E269E">
          <w:rPr>
            <w:rFonts w:ascii="Times New Roman" w:eastAsia="Calibri" w:hAnsi="Times New Roman" w:cs="Times New Roman"/>
            <w:sz w:val="24"/>
            <w:szCs w:val="24"/>
          </w:rPr>
          <w:t>granit</w:t>
        </w:r>
      </w:hyperlink>
      <w:r w:rsidRPr="005E269E">
        <w:rPr>
          <w:rFonts w:ascii="Times New Roman" w:eastAsia="Calibri" w:hAnsi="Times New Roman" w:cs="Times New Roman"/>
          <w:sz w:val="24"/>
          <w:szCs w:val="24"/>
        </w:rPr>
        <w:t xml:space="preserve"> taillé. Entre chaque mur, un espace de 60 mètres de largeur est rempli de débris de roche et d'</w:t>
      </w:r>
      <w:hyperlink r:id="rId28" w:tooltip="Argile" w:history="1">
        <w:r w:rsidRPr="005E269E">
          <w:rPr>
            <w:rFonts w:ascii="Times New Roman" w:eastAsia="Calibri" w:hAnsi="Times New Roman" w:cs="Times New Roman"/>
            <w:sz w:val="24"/>
            <w:szCs w:val="24"/>
          </w:rPr>
          <w:t>argile</w:t>
        </w:r>
      </w:hyperlink>
      <w:r w:rsidRPr="005E269E">
        <w:rPr>
          <w:rFonts w:ascii="Times New Roman" w:eastAsia="Calibri" w:hAnsi="Times New Roman" w:cs="Times New Roman"/>
          <w:sz w:val="24"/>
          <w:szCs w:val="24"/>
        </w:rPr>
        <w:t xml:space="preserve">. De plus, quatre souterrains permettent d'accéder aux vannes et robinets de sortie des eaux. Une rigole de contournement est creusée au sud du bassin de retenue pour permettre d'évacuer le surplus d'eau vers le </w:t>
      </w:r>
      <w:proofErr w:type="spellStart"/>
      <w:r w:rsidRPr="005E269E">
        <w:rPr>
          <w:rFonts w:ascii="Times New Roman" w:eastAsia="Calibri" w:hAnsi="Times New Roman" w:cs="Times New Roman"/>
          <w:sz w:val="24"/>
          <w:szCs w:val="24"/>
        </w:rPr>
        <w:t>Laudot</w:t>
      </w:r>
      <w:proofErr w:type="spellEnd"/>
      <w:r w:rsidRPr="005E269E">
        <w:rPr>
          <w:rFonts w:ascii="Times New Roman" w:eastAsia="Calibri" w:hAnsi="Times New Roman" w:cs="Times New Roman"/>
          <w:sz w:val="24"/>
          <w:szCs w:val="24"/>
        </w:rPr>
        <w:t>.</w:t>
      </w:r>
    </w:p>
    <w:p w:rsidR="005E269E" w:rsidRPr="005E269E" w:rsidRDefault="005E269E" w:rsidP="005E269E">
      <w:pPr>
        <w:spacing w:line="240" w:lineRule="auto"/>
        <w:ind w:firstLine="708"/>
        <w:jc w:val="both"/>
        <w:rPr>
          <w:rFonts w:ascii="Times New Roman" w:hAnsi="Times New Roman" w:cs="Times New Roman"/>
          <w:b/>
          <w:sz w:val="24"/>
          <w:szCs w:val="2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B3020" w:rsidRDefault="001B3020" w:rsidP="001B3020">
      <w:pPr>
        <w:spacing w:line="240" w:lineRule="auto"/>
        <w:ind w:firstLine="708"/>
        <w:jc w:val="center"/>
        <w:rPr>
          <w:rFonts w:ascii="Times New Roman" w:hAnsi="Times New Roman" w:cs="Times New Roman"/>
          <w:b/>
          <w:sz w:val="96"/>
          <w:szCs w:val="9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1B3020" w:rsidRDefault="001B3020"/>
    <w:tbl>
      <w:tblPr>
        <w:tblW w:w="10916" w:type="dxa"/>
        <w:tblCellSpacing w:w="0" w:type="dxa"/>
        <w:tblCellMar>
          <w:top w:w="75" w:type="dxa"/>
          <w:left w:w="75" w:type="dxa"/>
          <w:bottom w:w="75" w:type="dxa"/>
          <w:right w:w="75" w:type="dxa"/>
        </w:tblCellMar>
        <w:tblLook w:val="04A0" w:firstRow="1" w:lastRow="0" w:firstColumn="1" w:lastColumn="0" w:noHBand="0" w:noVBand="1"/>
      </w:tblPr>
      <w:tblGrid>
        <w:gridCol w:w="10916"/>
      </w:tblGrid>
      <w:tr w:rsidR="00B50DAA" w:rsidRPr="00B50DAA" w:rsidTr="00B50DAA">
        <w:trPr>
          <w:tblCellSpacing w:w="0" w:type="dxa"/>
        </w:trPr>
        <w:tc>
          <w:tcPr>
            <w:tcW w:w="10916" w:type="dxa"/>
            <w:hideMark/>
          </w:tcPr>
          <w:p w:rsidR="00B50DAA" w:rsidRPr="00B50DAA" w:rsidRDefault="002616FA" w:rsidP="00FE3026">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
                <w:sz w:val="24"/>
                <w:szCs w:val="24"/>
                <w:lang w:eastAsia="fr-FR"/>
              </w:rPr>
              <w:lastRenderedPageBreak/>
              <w:t xml:space="preserve">EPOPEE  CATHARE : </w:t>
            </w:r>
            <w:r w:rsidR="00B50DAA" w:rsidRPr="00B50DAA">
              <w:rPr>
                <w:rFonts w:ascii="Times New Roman" w:eastAsia="Times New Roman" w:hAnsi="Times New Roman" w:cs="Times New Roman"/>
                <w:b/>
                <w:sz w:val="24"/>
                <w:szCs w:val="24"/>
                <w:lang w:eastAsia="fr-FR"/>
              </w:rPr>
              <w:t>Un bref rappel des événements</w:t>
            </w:r>
            <w:r w:rsidR="00B50DAA" w:rsidRPr="00B50DAA">
              <w:rPr>
                <w:rFonts w:ascii="Times New Roman" w:eastAsia="Times New Roman" w:hAnsi="Times New Roman" w:cs="Times New Roman"/>
                <w:sz w:val="24"/>
                <w:szCs w:val="24"/>
                <w:lang w:eastAsia="fr-FR"/>
              </w:rPr>
              <w:br/>
            </w:r>
            <w:r w:rsidR="00B50DAA" w:rsidRPr="00B50DAA">
              <w:rPr>
                <w:rFonts w:ascii="Times New Roman" w:eastAsia="Times New Roman" w:hAnsi="Times New Roman" w:cs="Times New Roman"/>
                <w:sz w:val="24"/>
                <w:szCs w:val="24"/>
                <w:lang w:eastAsia="fr-FR"/>
              </w:rPr>
              <w:br/>
              <w:t>Au XIIème siècle s’est développée dans le sud de la France une religion chrétienne différente du catholicisme : le catharisme.</w:t>
            </w:r>
            <w:r w:rsidR="00B50DAA" w:rsidRPr="00B50DAA">
              <w:rPr>
                <w:rFonts w:ascii="Times New Roman" w:eastAsia="Times New Roman" w:hAnsi="Times New Roman" w:cs="Times New Roman"/>
                <w:sz w:val="24"/>
                <w:szCs w:val="24"/>
                <w:lang w:eastAsia="fr-FR"/>
              </w:rPr>
              <w:br/>
              <w:t xml:space="preserve">Cette nouvelle croyance basée sur le christianisme mais très critique vis-à-vis du catholicisme s’est rapidement propagée dans toute l’Occitanie. Le pape Innocent III pour contrer ce mouvement décida de lancer la croisade contre les Albigeois. Cette croisade se doubla rapidement d’une guerre géopolitique entre les seigneurs du Nord et les seigneurs occitans. Les tribunaux de l’Inquisition achevèrent le travail des nombreux sièges et bûchers contre les cathares. Bien que le catharisme </w:t>
            </w:r>
            <w:proofErr w:type="gramStart"/>
            <w:r w:rsidR="00B50DAA" w:rsidRPr="00B50DAA">
              <w:rPr>
                <w:rFonts w:ascii="Times New Roman" w:eastAsia="Times New Roman" w:hAnsi="Times New Roman" w:cs="Times New Roman"/>
                <w:sz w:val="24"/>
                <w:szCs w:val="24"/>
                <w:lang w:eastAsia="fr-FR"/>
              </w:rPr>
              <w:t>fut</w:t>
            </w:r>
            <w:proofErr w:type="gramEnd"/>
            <w:r w:rsidR="00B50DAA" w:rsidRPr="00B50DAA">
              <w:rPr>
                <w:rFonts w:ascii="Times New Roman" w:eastAsia="Times New Roman" w:hAnsi="Times New Roman" w:cs="Times New Roman"/>
                <w:sz w:val="24"/>
                <w:szCs w:val="24"/>
                <w:lang w:eastAsia="fr-FR"/>
              </w:rPr>
              <w:t xml:space="preserve"> éradiqué, il est un des symboles de la tolérance, de la liberté et de l’ouverture d’esprit de la culture occitane. Il a laissé son empreinte sur ce territoire et son identité.</w:t>
            </w:r>
            <w:r w:rsidR="00B50DAA" w:rsidRPr="00B50DAA">
              <w:rPr>
                <w:rFonts w:ascii="Times New Roman" w:eastAsia="Times New Roman" w:hAnsi="Times New Roman" w:cs="Times New Roman"/>
                <w:sz w:val="24"/>
                <w:szCs w:val="24"/>
                <w:lang w:eastAsia="fr-FR"/>
              </w:rPr>
              <w:br/>
            </w:r>
            <w:r w:rsidR="00B50DAA" w:rsidRPr="00B50DAA">
              <w:rPr>
                <w:rFonts w:ascii="Times New Roman" w:eastAsia="Times New Roman" w:hAnsi="Times New Roman" w:cs="Times New Roman"/>
                <w:sz w:val="24"/>
                <w:szCs w:val="24"/>
                <w:lang w:eastAsia="fr-FR"/>
              </w:rPr>
              <w:br/>
              <w:t>Aujourd’hui, il ne reste que très peu de vestiges de cette histoire. Les châteaux, abbayes et musées du Pays Cathare sont devenus les symboles de ce combat ; les châteaux ayant servis de refuges aux cathares et subis de nombreux sièges, les abbayes ayant pour fonction de renforcer la position catholique et de soutenir la croisade. Les siècles passants, l’aspect de ses monuments a beaucoup évolué mais leur histoire, elle reste à jamais attachée à la tragédie de l’époque médiévale.</w:t>
            </w:r>
          </w:p>
        </w:tc>
      </w:tr>
    </w:tbl>
    <w:p w:rsidR="00B50DAA" w:rsidRDefault="00B50DAA" w:rsidP="00FE3026">
      <w:pPr>
        <w:spacing w:after="0" w:line="240" w:lineRule="auto"/>
        <w:jc w:val="both"/>
        <w:rPr>
          <w:rFonts w:ascii="Times New Roman" w:eastAsia="Times New Roman" w:hAnsi="Times New Roman" w:cs="Times New Roman"/>
          <w:b/>
          <w:sz w:val="24"/>
          <w:szCs w:val="24"/>
          <w:lang w:eastAsia="fr-FR"/>
        </w:rPr>
      </w:pPr>
      <w:r w:rsidRPr="00B50DAA">
        <w:rPr>
          <w:rFonts w:ascii="Times New Roman" w:eastAsia="Times New Roman" w:hAnsi="Times New Roman" w:cs="Times New Roman"/>
          <w:sz w:val="24"/>
          <w:szCs w:val="24"/>
          <w:lang w:eastAsia="fr-FR"/>
        </w:rPr>
        <w:br/>
      </w:r>
      <w:r w:rsidRPr="00B50DAA">
        <w:rPr>
          <w:rFonts w:ascii="Times New Roman" w:eastAsia="Times New Roman" w:hAnsi="Times New Roman" w:cs="Times New Roman"/>
          <w:b/>
          <w:sz w:val="24"/>
          <w:szCs w:val="24"/>
          <w:lang w:eastAsia="fr-FR"/>
        </w:rPr>
        <w:t>La doctrine….</w:t>
      </w:r>
      <w:r>
        <w:rPr>
          <w:rFonts w:ascii="Times New Roman" w:eastAsia="Times New Roman" w:hAnsi="Times New Roman" w:cs="Times New Roman"/>
          <w:b/>
          <w:sz w:val="24"/>
          <w:szCs w:val="24"/>
          <w:lang w:eastAsia="fr-FR"/>
        </w:rPr>
        <w:t xml:space="preserve"> </w:t>
      </w:r>
    </w:p>
    <w:p w:rsidR="002616FA" w:rsidRDefault="00B50DAA" w:rsidP="00FE3026">
      <w:pPr>
        <w:spacing w:after="0" w:line="240" w:lineRule="auto"/>
        <w:jc w:val="both"/>
        <w:rPr>
          <w:rFonts w:ascii="Times New Roman" w:eastAsia="Times New Roman" w:hAnsi="Times New Roman" w:cs="Times New Roman"/>
          <w:sz w:val="24"/>
          <w:szCs w:val="24"/>
          <w:lang w:eastAsia="fr-FR"/>
        </w:rPr>
      </w:pPr>
      <w:r w:rsidRPr="00B50DAA">
        <w:rPr>
          <w:rFonts w:ascii="Times New Roman" w:eastAsia="Times New Roman" w:hAnsi="Times New Roman" w:cs="Times New Roman"/>
          <w:sz w:val="24"/>
          <w:szCs w:val="24"/>
          <w:lang w:eastAsia="fr-FR"/>
        </w:rPr>
        <w:t xml:space="preserve">Le catharisme se développe dans la Chrétienté occidentale au XIIème siècle. Cette dissidence </w:t>
      </w:r>
      <w:r>
        <w:rPr>
          <w:rFonts w:ascii="Times New Roman" w:eastAsia="Times New Roman" w:hAnsi="Times New Roman" w:cs="Times New Roman"/>
          <w:sz w:val="24"/>
          <w:szCs w:val="24"/>
          <w:lang w:eastAsia="fr-FR"/>
        </w:rPr>
        <w:t>c</w:t>
      </w:r>
      <w:r w:rsidRPr="00B50DAA">
        <w:rPr>
          <w:rFonts w:ascii="Times New Roman" w:eastAsia="Times New Roman" w:hAnsi="Times New Roman" w:cs="Times New Roman"/>
          <w:sz w:val="24"/>
          <w:szCs w:val="24"/>
          <w:lang w:eastAsia="fr-FR"/>
        </w:rPr>
        <w:t>hrétienne médiévale réclame, comme d’autres mouvements de son temps, le retour au modèle d’Eglise primitive des premiers temps du Christianisme. Elle condamne l’Eglise romaine et sa hiérarchie</w:t>
      </w:r>
      <w:r w:rsidR="00A54640">
        <w:rPr>
          <w:rFonts w:ascii="Times New Roman" w:eastAsia="Times New Roman" w:hAnsi="Times New Roman" w:cs="Times New Roman"/>
          <w:sz w:val="24"/>
          <w:szCs w:val="24"/>
          <w:lang w:eastAsia="fr-FR"/>
        </w:rPr>
        <w:t xml:space="preserve"> </w:t>
      </w:r>
      <w:r w:rsidR="002616FA">
        <w:rPr>
          <w:rFonts w:ascii="Times New Roman" w:eastAsia="Times New Roman" w:hAnsi="Times New Roman" w:cs="Times New Roman"/>
          <w:sz w:val="24"/>
          <w:szCs w:val="24"/>
          <w:lang w:eastAsia="fr-FR"/>
        </w:rPr>
        <w:t>sous</w:t>
      </w:r>
      <w:r w:rsidRPr="00B50DAA">
        <w:rPr>
          <w:rFonts w:ascii="Times New Roman" w:eastAsia="Times New Roman" w:hAnsi="Times New Roman" w:cs="Times New Roman"/>
          <w:sz w:val="24"/>
          <w:szCs w:val="24"/>
          <w:lang w:eastAsia="fr-FR"/>
        </w:rPr>
        <w:t xml:space="preserve"> prétexte qu’elles ne respecteraient pas l’idéal de vie et de pauvreté du Christ. </w:t>
      </w:r>
      <w:r w:rsidR="002616FA">
        <w:rPr>
          <w:rFonts w:ascii="Times New Roman" w:eastAsia="Times New Roman" w:hAnsi="Times New Roman" w:cs="Times New Roman"/>
          <w:sz w:val="24"/>
          <w:szCs w:val="24"/>
          <w:lang w:eastAsia="fr-FR"/>
        </w:rPr>
        <w:t>C</w:t>
      </w:r>
      <w:r w:rsidRPr="00B50DAA">
        <w:rPr>
          <w:rFonts w:ascii="Times New Roman" w:eastAsia="Times New Roman" w:hAnsi="Times New Roman" w:cs="Times New Roman"/>
          <w:sz w:val="24"/>
          <w:szCs w:val="24"/>
          <w:lang w:eastAsia="fr-FR"/>
        </w:rPr>
        <w:t xml:space="preserve">’est dans le Midi de la </w:t>
      </w:r>
      <w:r w:rsidR="002616FA">
        <w:rPr>
          <w:rFonts w:ascii="Times New Roman" w:eastAsia="Times New Roman" w:hAnsi="Times New Roman" w:cs="Times New Roman"/>
          <w:sz w:val="24"/>
          <w:szCs w:val="24"/>
          <w:lang w:eastAsia="fr-FR"/>
        </w:rPr>
        <w:t xml:space="preserve">France, notamment, </w:t>
      </w:r>
      <w:r w:rsidRPr="00B50DAA">
        <w:rPr>
          <w:rFonts w:ascii="Times New Roman" w:eastAsia="Times New Roman" w:hAnsi="Times New Roman" w:cs="Times New Roman"/>
          <w:sz w:val="24"/>
          <w:szCs w:val="24"/>
          <w:lang w:eastAsia="fr-FR"/>
        </w:rPr>
        <w:t xml:space="preserve"> que le catharisme connaît l’accueil le plus favorable et le plus durable.</w:t>
      </w:r>
      <w:r w:rsidR="002616FA">
        <w:rPr>
          <w:rFonts w:ascii="Times New Roman" w:eastAsia="Times New Roman" w:hAnsi="Times New Roman" w:cs="Times New Roman"/>
          <w:sz w:val="24"/>
          <w:szCs w:val="24"/>
          <w:lang w:eastAsia="fr-FR"/>
        </w:rPr>
        <w:t xml:space="preserve"> </w:t>
      </w:r>
    </w:p>
    <w:p w:rsidR="00B50DAA" w:rsidRDefault="00B50DAA" w:rsidP="00FE3026">
      <w:pPr>
        <w:spacing w:after="0" w:line="240" w:lineRule="auto"/>
        <w:jc w:val="both"/>
        <w:rPr>
          <w:rFonts w:ascii="Times New Roman" w:eastAsia="Times New Roman" w:hAnsi="Times New Roman" w:cs="Times New Roman"/>
          <w:sz w:val="24"/>
          <w:szCs w:val="24"/>
          <w:lang w:eastAsia="fr-FR"/>
        </w:rPr>
      </w:pPr>
      <w:r w:rsidRPr="00B50DAA">
        <w:rPr>
          <w:rFonts w:ascii="Times New Roman" w:eastAsia="Times New Roman" w:hAnsi="Times New Roman" w:cs="Times New Roman"/>
          <w:sz w:val="24"/>
          <w:szCs w:val="24"/>
          <w:lang w:eastAsia="fr-FR"/>
        </w:rPr>
        <w:t xml:space="preserve">Aux yeux de l’Eglise romaine, </w:t>
      </w:r>
      <w:r w:rsidRPr="00B50DAA">
        <w:rPr>
          <w:rFonts w:ascii="Times New Roman" w:eastAsia="Times New Roman" w:hAnsi="Times New Roman" w:cs="Times New Roman"/>
          <w:b/>
          <w:bCs/>
          <w:sz w:val="24"/>
          <w:szCs w:val="24"/>
          <w:lang w:eastAsia="fr-FR"/>
        </w:rPr>
        <w:t>les cathares représentaient un danger bien pire que les infidèles</w:t>
      </w:r>
      <w:r w:rsidRPr="00B50DAA">
        <w:rPr>
          <w:rFonts w:ascii="Times New Roman" w:eastAsia="Times New Roman" w:hAnsi="Times New Roman" w:cs="Times New Roman"/>
          <w:sz w:val="24"/>
          <w:szCs w:val="24"/>
          <w:lang w:eastAsia="fr-FR"/>
        </w:rPr>
        <w:t xml:space="preserve"> (juifs et musulmans), car, tout en étant chrétiens, ils interprétaient différemment les Ecritures et refusaient la doctrine des sept sacrements.</w:t>
      </w:r>
      <w:r>
        <w:rPr>
          <w:rFonts w:ascii="Times New Roman" w:eastAsia="Times New Roman" w:hAnsi="Times New Roman" w:cs="Times New Roman"/>
          <w:sz w:val="24"/>
          <w:szCs w:val="24"/>
          <w:lang w:eastAsia="fr-FR"/>
        </w:rPr>
        <w:t xml:space="preserve"> </w:t>
      </w:r>
    </w:p>
    <w:p w:rsidR="00B50DAA" w:rsidRDefault="00B50DAA" w:rsidP="00FE3026">
      <w:pPr>
        <w:spacing w:after="0" w:line="240" w:lineRule="auto"/>
        <w:jc w:val="both"/>
        <w:rPr>
          <w:rFonts w:ascii="Times New Roman" w:eastAsia="Times New Roman" w:hAnsi="Times New Roman" w:cs="Times New Roman"/>
          <w:sz w:val="24"/>
          <w:szCs w:val="24"/>
          <w:lang w:eastAsia="fr-FR"/>
        </w:rPr>
      </w:pPr>
      <w:r w:rsidRPr="00B50DAA">
        <w:rPr>
          <w:rFonts w:ascii="Times New Roman" w:eastAsia="Times New Roman" w:hAnsi="Times New Roman" w:cs="Times New Roman"/>
          <w:sz w:val="24"/>
          <w:szCs w:val="24"/>
          <w:lang w:eastAsia="fr-FR"/>
        </w:rPr>
        <w:t xml:space="preserve">Leur croyance était basée sur l’existence de deux mondes, l’un bon et l’autre mauvais. Le premier, le monde invisible dont les créatures sont éternelles, résulte de la création de Dieu le Père ; le second, le monde visible et corruptible, est l’œuvre du Diable. Introduits dans des corps de chair fabriqués par le Diable, des anges déchus sont devenus les âmes des hommes et des femmes. </w:t>
      </w:r>
    </w:p>
    <w:p w:rsidR="00B50DAA" w:rsidRDefault="00B50DAA" w:rsidP="00FE3026">
      <w:pPr>
        <w:spacing w:after="0" w:line="240" w:lineRule="auto"/>
        <w:jc w:val="both"/>
        <w:rPr>
          <w:rFonts w:ascii="Times New Roman" w:eastAsia="Times New Roman" w:hAnsi="Times New Roman" w:cs="Times New Roman"/>
          <w:sz w:val="24"/>
          <w:szCs w:val="24"/>
          <w:lang w:eastAsia="fr-FR"/>
        </w:rPr>
      </w:pPr>
      <w:r w:rsidRPr="00B50DAA">
        <w:rPr>
          <w:rFonts w:ascii="Times New Roman" w:eastAsia="Times New Roman" w:hAnsi="Times New Roman" w:cs="Times New Roman"/>
          <w:sz w:val="24"/>
          <w:szCs w:val="24"/>
          <w:lang w:eastAsia="fr-FR"/>
        </w:rPr>
        <w:t xml:space="preserve">Pour les cathares, le christ est uniquement l’envoyé du Père venu porter le message du salut aux hommes. Il n’est pas comme chez les catholiques le rédempteur de tous les péchés. Du coup, les cathares ne conservent qu’un seul sacrement, celui du </w:t>
      </w:r>
      <w:proofErr w:type="spellStart"/>
      <w:r w:rsidRPr="00B50DAA">
        <w:rPr>
          <w:rFonts w:ascii="Times New Roman" w:eastAsia="Times New Roman" w:hAnsi="Times New Roman" w:cs="Times New Roman"/>
          <w:b/>
          <w:bCs/>
          <w:sz w:val="24"/>
          <w:szCs w:val="24"/>
          <w:lang w:eastAsia="fr-FR"/>
        </w:rPr>
        <w:t>consolamentum</w:t>
      </w:r>
      <w:proofErr w:type="spellEnd"/>
      <w:r w:rsidRPr="00B50DAA">
        <w:rPr>
          <w:rFonts w:ascii="Times New Roman" w:eastAsia="Times New Roman" w:hAnsi="Times New Roman" w:cs="Times New Roman"/>
          <w:sz w:val="24"/>
          <w:szCs w:val="24"/>
          <w:lang w:eastAsia="fr-FR"/>
        </w:rPr>
        <w:t xml:space="preserve"> (consolation) ou baptême d’imposition des mains pratiqué par le Christ, le seul à apporter le Salut.</w:t>
      </w:r>
      <w:r>
        <w:rPr>
          <w:rFonts w:ascii="Times New Roman" w:eastAsia="Times New Roman" w:hAnsi="Times New Roman" w:cs="Times New Roman"/>
          <w:sz w:val="24"/>
          <w:szCs w:val="24"/>
          <w:lang w:eastAsia="fr-FR"/>
        </w:rPr>
        <w:t xml:space="preserve"> </w:t>
      </w:r>
    </w:p>
    <w:p w:rsidR="00B50DAA" w:rsidRDefault="00B50DAA" w:rsidP="00FE3026">
      <w:pPr>
        <w:spacing w:after="0" w:line="240" w:lineRule="auto"/>
        <w:jc w:val="both"/>
        <w:rPr>
          <w:rFonts w:ascii="Times New Roman" w:eastAsia="Times New Roman" w:hAnsi="Times New Roman" w:cs="Times New Roman"/>
          <w:sz w:val="24"/>
          <w:szCs w:val="24"/>
          <w:lang w:eastAsia="fr-FR"/>
        </w:rPr>
      </w:pPr>
    </w:p>
    <w:p w:rsidR="00B50DAA" w:rsidRPr="00B50DAA" w:rsidRDefault="00B50DAA" w:rsidP="00FE3026">
      <w:pPr>
        <w:spacing w:after="0" w:line="240" w:lineRule="auto"/>
        <w:jc w:val="both"/>
        <w:rPr>
          <w:rFonts w:ascii="Times New Roman" w:eastAsia="Times New Roman" w:hAnsi="Times New Roman" w:cs="Times New Roman"/>
          <w:b/>
          <w:sz w:val="24"/>
          <w:szCs w:val="24"/>
          <w:lang w:eastAsia="fr-FR"/>
        </w:rPr>
      </w:pPr>
      <w:r w:rsidRPr="00B50DAA">
        <w:rPr>
          <w:rFonts w:ascii="Times New Roman" w:eastAsia="Times New Roman" w:hAnsi="Times New Roman" w:cs="Times New Roman"/>
          <w:b/>
          <w:sz w:val="24"/>
          <w:szCs w:val="24"/>
          <w:lang w:eastAsia="fr-FR"/>
        </w:rPr>
        <w:t xml:space="preserve">Les évènements qui ont conduit à la disparition des cathares du Midi… </w:t>
      </w:r>
    </w:p>
    <w:p w:rsidR="002616FA" w:rsidRDefault="00B50DAA" w:rsidP="00FE3026">
      <w:pPr>
        <w:spacing w:after="0" w:line="240" w:lineRule="auto"/>
        <w:jc w:val="both"/>
        <w:rPr>
          <w:rFonts w:ascii="Times New Roman" w:eastAsia="Times New Roman" w:hAnsi="Times New Roman" w:cs="Times New Roman"/>
          <w:b/>
          <w:bCs/>
          <w:sz w:val="24"/>
          <w:szCs w:val="24"/>
          <w:lang w:eastAsia="fr-FR"/>
        </w:rPr>
      </w:pPr>
      <w:r w:rsidRPr="00B50DAA">
        <w:rPr>
          <w:rFonts w:ascii="Times New Roman" w:eastAsia="Times New Roman" w:hAnsi="Times New Roman" w:cs="Times New Roman"/>
          <w:sz w:val="24"/>
          <w:szCs w:val="24"/>
          <w:lang w:eastAsia="fr-FR"/>
        </w:rPr>
        <w:t>Comme d’autres mouvements dissidents ou contestataires contemporains, « l’hérésie des bons hommes » condamnée par la Papauté, devient la cible des clercs catholiques</w:t>
      </w:r>
      <w:r w:rsidR="002616FA">
        <w:rPr>
          <w:rFonts w:ascii="Times New Roman" w:eastAsia="Times New Roman" w:hAnsi="Times New Roman" w:cs="Times New Roman"/>
          <w:sz w:val="24"/>
          <w:szCs w:val="24"/>
          <w:lang w:eastAsia="fr-FR"/>
        </w:rPr>
        <w:t xml:space="preserve">. </w:t>
      </w:r>
      <w:r w:rsidRPr="00B50DAA">
        <w:rPr>
          <w:rFonts w:ascii="Times New Roman" w:eastAsia="Times New Roman" w:hAnsi="Times New Roman" w:cs="Times New Roman"/>
          <w:sz w:val="24"/>
          <w:szCs w:val="24"/>
          <w:lang w:eastAsia="fr-FR"/>
        </w:rPr>
        <w:t xml:space="preserve">Ne parvenant pas à les convaincre d’abandonner leurs croyances par le seul usage de la prédication, la papauté décide en 1209 de déclencher contre les cathares du Midi, la première croisade organisée en terre chrétienne contre les hérétiques et ceux qui les soutiennent. </w:t>
      </w:r>
      <w:r w:rsidRPr="00B50DAA">
        <w:rPr>
          <w:rFonts w:ascii="Times New Roman" w:eastAsia="Times New Roman" w:hAnsi="Times New Roman" w:cs="Times New Roman"/>
          <w:b/>
          <w:bCs/>
          <w:sz w:val="24"/>
          <w:szCs w:val="24"/>
          <w:lang w:eastAsia="fr-FR"/>
        </w:rPr>
        <w:t>Ce sera la Croisade contre les Albigeois.</w:t>
      </w:r>
      <w:r w:rsidR="002616FA">
        <w:rPr>
          <w:rFonts w:ascii="Times New Roman" w:eastAsia="Times New Roman" w:hAnsi="Times New Roman" w:cs="Times New Roman"/>
          <w:b/>
          <w:bCs/>
          <w:sz w:val="24"/>
          <w:szCs w:val="24"/>
          <w:lang w:eastAsia="fr-FR"/>
        </w:rPr>
        <w:t xml:space="preserve"> </w:t>
      </w:r>
    </w:p>
    <w:p w:rsidR="00B50DAA" w:rsidRDefault="00B50DAA" w:rsidP="00FE3026">
      <w:pPr>
        <w:spacing w:after="0" w:line="240" w:lineRule="auto"/>
        <w:jc w:val="both"/>
        <w:rPr>
          <w:rFonts w:ascii="Times New Roman" w:eastAsia="Times New Roman" w:hAnsi="Times New Roman" w:cs="Times New Roman"/>
          <w:sz w:val="24"/>
          <w:szCs w:val="24"/>
          <w:lang w:eastAsia="fr-FR"/>
        </w:rPr>
      </w:pPr>
      <w:r w:rsidRPr="00B50DAA">
        <w:rPr>
          <w:rFonts w:ascii="Times New Roman" w:eastAsia="Times New Roman" w:hAnsi="Times New Roman" w:cs="Times New Roman"/>
          <w:sz w:val="24"/>
          <w:szCs w:val="24"/>
          <w:lang w:eastAsia="fr-FR"/>
        </w:rPr>
        <w:t>Le roi de France en 1209 ne veut pas se lancer dans l’aventure mais 300 000 barons et chevaliers du Nord, accompagnés de valets et d’hommes de main sont réunis à Lyon attirés par les richesses du Midi. Suite au siège de Carcassonne, Simon de Montfort est nommé chef de la croisade. Puis à partir de 1226, Louis VIII qui a succédé à Philippe-Auguste sur le trône de France s’engage dans la croisade.</w:t>
      </w:r>
      <w:r>
        <w:rPr>
          <w:rFonts w:ascii="Times New Roman" w:eastAsia="Times New Roman" w:hAnsi="Times New Roman" w:cs="Times New Roman"/>
          <w:sz w:val="24"/>
          <w:szCs w:val="24"/>
          <w:lang w:eastAsia="fr-FR"/>
        </w:rPr>
        <w:t xml:space="preserve"> </w:t>
      </w:r>
    </w:p>
    <w:p w:rsidR="00B50DAA" w:rsidRDefault="00B50DAA" w:rsidP="00FE3026">
      <w:pPr>
        <w:spacing w:after="0" w:line="240" w:lineRule="auto"/>
        <w:jc w:val="both"/>
        <w:rPr>
          <w:rFonts w:ascii="Times New Roman" w:eastAsia="Times New Roman" w:hAnsi="Times New Roman" w:cs="Times New Roman"/>
          <w:sz w:val="24"/>
          <w:szCs w:val="24"/>
          <w:lang w:eastAsia="fr-FR"/>
        </w:rPr>
      </w:pPr>
      <w:r w:rsidRPr="00B50DAA">
        <w:rPr>
          <w:rFonts w:ascii="Times New Roman" w:eastAsia="Times New Roman" w:hAnsi="Times New Roman" w:cs="Times New Roman"/>
          <w:sz w:val="24"/>
          <w:szCs w:val="24"/>
          <w:lang w:eastAsia="fr-FR"/>
        </w:rPr>
        <w:t xml:space="preserve">Ce conflit dura vingt ans et provoqua la transformation de l’échiquier politique du midi de la France (avec le rattachement des </w:t>
      </w:r>
      <w:r w:rsidR="002616FA">
        <w:rPr>
          <w:rFonts w:ascii="Times New Roman" w:eastAsia="Times New Roman" w:hAnsi="Times New Roman" w:cs="Times New Roman"/>
          <w:sz w:val="24"/>
          <w:szCs w:val="24"/>
          <w:lang w:eastAsia="fr-FR"/>
        </w:rPr>
        <w:t>régions</w:t>
      </w:r>
      <w:r w:rsidRPr="00B50DAA">
        <w:rPr>
          <w:rFonts w:ascii="Times New Roman" w:eastAsia="Times New Roman" w:hAnsi="Times New Roman" w:cs="Times New Roman"/>
          <w:sz w:val="24"/>
          <w:szCs w:val="24"/>
          <w:lang w:eastAsia="fr-FR"/>
        </w:rPr>
        <w:t xml:space="preserve"> de Carcassonne et Beaucaire au domaine du Roi de France et la soumission au roi du comte Raymond VII de Toulouse). </w:t>
      </w:r>
      <w:r>
        <w:rPr>
          <w:rFonts w:ascii="Times New Roman" w:eastAsia="Times New Roman" w:hAnsi="Times New Roman" w:cs="Times New Roman"/>
          <w:sz w:val="24"/>
          <w:szCs w:val="24"/>
          <w:lang w:eastAsia="fr-FR"/>
        </w:rPr>
        <w:t xml:space="preserve"> </w:t>
      </w:r>
    </w:p>
    <w:p w:rsidR="00B229F6" w:rsidRDefault="00B50DAA" w:rsidP="00FE3026">
      <w:pPr>
        <w:spacing w:after="0" w:line="240" w:lineRule="auto"/>
        <w:jc w:val="both"/>
        <w:rPr>
          <w:rFonts w:ascii="Times New Roman" w:eastAsia="Times New Roman" w:hAnsi="Times New Roman" w:cs="Times New Roman"/>
          <w:sz w:val="24"/>
          <w:szCs w:val="24"/>
          <w:lang w:eastAsia="fr-FR"/>
        </w:rPr>
      </w:pPr>
      <w:r w:rsidRPr="00B50DAA">
        <w:rPr>
          <w:rFonts w:ascii="Times New Roman" w:eastAsia="Times New Roman" w:hAnsi="Times New Roman" w:cs="Times New Roman"/>
          <w:sz w:val="24"/>
          <w:szCs w:val="24"/>
          <w:lang w:eastAsia="fr-FR"/>
        </w:rPr>
        <w:t xml:space="preserve">En 1233, l’Eglise adopte une autre stratégie et met en place une nouvelle institution judiciaire confiée aux Dominicains : </w:t>
      </w:r>
      <w:r w:rsidRPr="00B50DAA">
        <w:rPr>
          <w:rFonts w:ascii="Times New Roman" w:eastAsia="Times New Roman" w:hAnsi="Times New Roman" w:cs="Times New Roman"/>
          <w:b/>
          <w:bCs/>
          <w:sz w:val="24"/>
          <w:szCs w:val="24"/>
          <w:lang w:eastAsia="fr-FR"/>
        </w:rPr>
        <w:t>l’Inquisition</w:t>
      </w:r>
      <w:r w:rsidRPr="00B50DAA">
        <w:rPr>
          <w:rFonts w:ascii="Times New Roman" w:eastAsia="Times New Roman" w:hAnsi="Times New Roman" w:cs="Times New Roman"/>
          <w:sz w:val="24"/>
          <w:szCs w:val="24"/>
          <w:lang w:eastAsia="fr-FR"/>
        </w:rPr>
        <w:t>. Les enquêtes menées tout au long du XIIIème siècle et au début du XIVème siècle par les inquisiteurs vont sérieusement réduire le nombre de cathares dans le Midi.</w:t>
      </w:r>
      <w:r w:rsidRPr="00B50DAA">
        <w:rPr>
          <w:rFonts w:ascii="Times New Roman" w:eastAsia="Times New Roman" w:hAnsi="Times New Roman" w:cs="Times New Roman"/>
          <w:sz w:val="24"/>
          <w:szCs w:val="24"/>
          <w:lang w:eastAsia="fr-FR"/>
        </w:rPr>
        <w:br/>
        <w:t xml:space="preserve">Véritable épilogue de la Croisade contre les Albigeois, la campagne militaire contre </w:t>
      </w:r>
      <w:r w:rsidRPr="00B50DAA">
        <w:rPr>
          <w:rFonts w:ascii="Times New Roman" w:eastAsia="Times New Roman" w:hAnsi="Times New Roman" w:cs="Times New Roman"/>
          <w:b/>
          <w:bCs/>
          <w:sz w:val="24"/>
          <w:szCs w:val="24"/>
          <w:lang w:eastAsia="fr-FR"/>
        </w:rPr>
        <w:t>Montségur</w:t>
      </w:r>
      <w:r w:rsidRPr="00B50DAA">
        <w:rPr>
          <w:rFonts w:ascii="Times New Roman" w:eastAsia="Times New Roman" w:hAnsi="Times New Roman" w:cs="Times New Roman"/>
          <w:sz w:val="24"/>
          <w:szCs w:val="24"/>
          <w:lang w:eastAsia="fr-FR"/>
        </w:rPr>
        <w:t xml:space="preserve">, siège de l’évêché cathare du toulousain marque un tournant dans la répression contre le catharisme. La reddition de la </w:t>
      </w:r>
      <w:r w:rsidR="002616FA">
        <w:rPr>
          <w:rFonts w:ascii="Times New Roman" w:eastAsia="Times New Roman" w:hAnsi="Times New Roman" w:cs="Times New Roman"/>
          <w:sz w:val="24"/>
          <w:szCs w:val="24"/>
          <w:lang w:eastAsia="fr-FR"/>
        </w:rPr>
        <w:t>f</w:t>
      </w:r>
      <w:r w:rsidRPr="00B50DAA">
        <w:rPr>
          <w:rFonts w:ascii="Times New Roman" w:eastAsia="Times New Roman" w:hAnsi="Times New Roman" w:cs="Times New Roman"/>
          <w:sz w:val="24"/>
          <w:szCs w:val="24"/>
          <w:lang w:eastAsia="fr-FR"/>
        </w:rPr>
        <w:t>orteresse le 15 Mars 1244 se solde par la disparition du principal refuge de la hiérarchie cathare.</w:t>
      </w:r>
      <w:r w:rsidR="002616FA">
        <w:rPr>
          <w:rFonts w:ascii="Times New Roman" w:eastAsia="Times New Roman" w:hAnsi="Times New Roman" w:cs="Times New Roman"/>
          <w:sz w:val="24"/>
          <w:szCs w:val="24"/>
          <w:lang w:eastAsia="fr-FR"/>
        </w:rPr>
        <w:t xml:space="preserve">  </w:t>
      </w:r>
    </w:p>
    <w:p w:rsidR="00B229F6" w:rsidRDefault="00B229F6">
      <w:pPr>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rsidR="00A54640" w:rsidRDefault="00A54640" w:rsidP="00FE3026">
      <w:pPr>
        <w:spacing w:after="0" w:line="240" w:lineRule="auto"/>
        <w:jc w:val="both"/>
        <w:rPr>
          <w:rFonts w:ascii="Times New Roman" w:eastAsia="Times New Roman" w:hAnsi="Times New Roman" w:cs="Times New Roman"/>
          <w:b/>
          <w:sz w:val="24"/>
          <w:szCs w:val="24"/>
          <w:lang w:eastAsia="fr-FR"/>
        </w:rPr>
      </w:pPr>
      <w:r w:rsidRPr="00A54640">
        <w:rPr>
          <w:rFonts w:ascii="Times New Roman" w:eastAsia="Times New Roman" w:hAnsi="Times New Roman" w:cs="Times New Roman"/>
          <w:b/>
          <w:sz w:val="24"/>
          <w:szCs w:val="24"/>
          <w:lang w:eastAsia="fr-FR"/>
        </w:rPr>
        <w:lastRenderedPageBreak/>
        <w:t>CHATEAU  de  QUERIBUS</w:t>
      </w:r>
    </w:p>
    <w:p w:rsidR="00A54640" w:rsidRDefault="00A54640" w:rsidP="00FE3026">
      <w:pPr>
        <w:spacing w:after="0" w:line="240" w:lineRule="auto"/>
        <w:jc w:val="both"/>
        <w:rPr>
          <w:rFonts w:ascii="Times New Roman" w:eastAsia="Times New Roman" w:hAnsi="Times New Roman" w:cs="Times New Roman"/>
          <w:b/>
          <w:sz w:val="24"/>
          <w:szCs w:val="24"/>
          <w:lang w:eastAsia="fr-FR"/>
        </w:rPr>
      </w:pPr>
    </w:p>
    <w:p w:rsidR="00563D60" w:rsidRDefault="00563D60" w:rsidP="00A54640">
      <w:pPr>
        <w:spacing w:after="0" w:line="240" w:lineRule="auto"/>
        <w:ind w:firstLine="708"/>
        <w:jc w:val="both"/>
        <w:rPr>
          <w:rFonts w:ascii="Times New Roman" w:eastAsia="Times New Roman" w:hAnsi="Times New Roman" w:cs="Times New Roman"/>
          <w:sz w:val="24"/>
          <w:szCs w:val="24"/>
          <w:lang w:eastAsia="fr-FR"/>
        </w:rPr>
      </w:pPr>
    </w:p>
    <w:p w:rsidR="00A54640" w:rsidRDefault="00563D60" w:rsidP="00A54640">
      <w:pPr>
        <w:spacing w:after="0" w:line="240" w:lineRule="auto"/>
        <w:ind w:firstLine="708"/>
        <w:jc w:val="both"/>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63360" behindDoc="1" locked="0" layoutInCell="1" allowOverlap="1" wp14:anchorId="5A422067" wp14:editId="35E208BA">
            <wp:simplePos x="0" y="0"/>
            <wp:positionH relativeFrom="column">
              <wp:posOffset>-114300</wp:posOffset>
            </wp:positionH>
            <wp:positionV relativeFrom="paragraph">
              <wp:posOffset>135255</wp:posOffset>
            </wp:positionV>
            <wp:extent cx="2324100" cy="3524250"/>
            <wp:effectExtent l="0" t="0" r="0" b="0"/>
            <wp:wrapTight wrapText="bothSides">
              <wp:wrapPolygon edited="0">
                <wp:start x="0" y="0"/>
                <wp:lineTo x="0" y="21483"/>
                <wp:lineTo x="21423" y="21483"/>
                <wp:lineTo x="21423" y="0"/>
                <wp:lineTo x="0" y="0"/>
              </wp:wrapPolygon>
            </wp:wrapTight>
            <wp:docPr id="9" name="Image 9" descr="http://www.audecathare.fr/images/chateaux_abbayes/queribus/QUERIBUSlabatte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udecathare.fr/images/chateaux_abbayes/queribus/QUERIBUSlabatteus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410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640" w:rsidRPr="00A54640">
        <w:rPr>
          <w:rFonts w:ascii="Times New Roman" w:eastAsia="Times New Roman" w:hAnsi="Times New Roman" w:cs="Times New Roman"/>
          <w:sz w:val="24"/>
          <w:szCs w:val="24"/>
          <w:lang w:eastAsia="fr-FR"/>
        </w:rPr>
        <w:t xml:space="preserve">Le château de </w:t>
      </w:r>
      <w:proofErr w:type="spellStart"/>
      <w:r w:rsidR="00A54640" w:rsidRPr="00A54640">
        <w:rPr>
          <w:rFonts w:ascii="Times New Roman" w:eastAsia="Times New Roman" w:hAnsi="Times New Roman" w:cs="Times New Roman"/>
          <w:sz w:val="24"/>
          <w:szCs w:val="24"/>
          <w:lang w:eastAsia="fr-FR"/>
        </w:rPr>
        <w:t>Quéribus</w:t>
      </w:r>
      <w:proofErr w:type="spellEnd"/>
      <w:r w:rsidR="00A54640" w:rsidRPr="00A54640">
        <w:rPr>
          <w:rFonts w:ascii="Times New Roman" w:eastAsia="Times New Roman" w:hAnsi="Times New Roman" w:cs="Times New Roman"/>
          <w:sz w:val="24"/>
          <w:szCs w:val="24"/>
          <w:lang w:eastAsia="fr-FR"/>
        </w:rPr>
        <w:t xml:space="preserve"> (XIIème-XIVème), bâti sur un piton rocheux impressionnant, est le dernier îlot de résistance cathare lors de la Croisade contre les Albigeois (1255). Excellent exemple d'architecture militaire, le donjon polygonal est réputé pour sa salle gothique dont la voûte repose sur un puissant pilier circulaire s’épanouissant en " palmier ". Aujourd'hui, un escalier dessert la terrasse sommitale du donjon. Perchée à 728m, elle permet de découvrir les paysages grandioses du Fenouillèdes, des plaines roussillonnaises et des Corbières.</w:t>
      </w:r>
    </w:p>
    <w:p w:rsidR="00A54640" w:rsidRDefault="00A54640" w:rsidP="00A54640">
      <w:pPr>
        <w:spacing w:after="0" w:line="240" w:lineRule="auto"/>
        <w:ind w:firstLine="708"/>
        <w:jc w:val="both"/>
        <w:rPr>
          <w:rFonts w:ascii="Times New Roman" w:eastAsia="Times New Roman" w:hAnsi="Times New Roman" w:cs="Times New Roman"/>
          <w:sz w:val="24"/>
          <w:szCs w:val="24"/>
          <w:lang w:eastAsia="fr-FR"/>
        </w:rPr>
      </w:pPr>
    </w:p>
    <w:p w:rsidR="00563D60" w:rsidRPr="00B50DAA" w:rsidRDefault="00563D60" w:rsidP="00A54640">
      <w:pPr>
        <w:spacing w:after="0" w:line="240" w:lineRule="auto"/>
        <w:ind w:firstLine="708"/>
        <w:jc w:val="both"/>
        <w:rPr>
          <w:rFonts w:ascii="Times New Roman" w:eastAsia="Times New Roman" w:hAnsi="Times New Roman" w:cs="Times New Roman"/>
          <w:sz w:val="24"/>
          <w:szCs w:val="24"/>
          <w:lang w:eastAsia="fr-FR"/>
        </w:rPr>
      </w:pPr>
      <w:r>
        <w:rPr>
          <w:noProof/>
          <w:lang w:eastAsia="fr-FR"/>
        </w:rPr>
        <w:drawing>
          <wp:anchor distT="0" distB="0" distL="114300" distR="114300" simplePos="0" relativeHeight="251661312" behindDoc="1" locked="0" layoutInCell="1" allowOverlap="1" wp14:anchorId="777626D7" wp14:editId="0ABCF83A">
            <wp:simplePos x="0" y="0"/>
            <wp:positionH relativeFrom="column">
              <wp:posOffset>1591310</wp:posOffset>
            </wp:positionH>
            <wp:positionV relativeFrom="paragraph">
              <wp:posOffset>64770</wp:posOffset>
            </wp:positionV>
            <wp:extent cx="2150110" cy="3209925"/>
            <wp:effectExtent l="0" t="0" r="2540" b="9525"/>
            <wp:wrapTight wrapText="bothSides">
              <wp:wrapPolygon edited="0">
                <wp:start x="0" y="0"/>
                <wp:lineTo x="0" y="21536"/>
                <wp:lineTo x="21434" y="21536"/>
                <wp:lineTo x="21434" y="0"/>
                <wp:lineTo x="0" y="0"/>
              </wp:wrapPolygon>
            </wp:wrapTight>
            <wp:docPr id="7" name="Image 7" descr="http://www.audecathare.fr/images/chateaux_abbayes/queribus/DSC_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udecathare.fr/images/chateaux_abbayes/queribus/DSC_385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0110" cy="320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r>
        <w:rPr>
          <w:noProof/>
          <w:lang w:eastAsia="fr-FR"/>
        </w:rPr>
        <w:drawing>
          <wp:anchor distT="0" distB="0" distL="114300" distR="114300" simplePos="0" relativeHeight="251662336" behindDoc="1" locked="0" layoutInCell="1" allowOverlap="1" wp14:anchorId="31BDB090" wp14:editId="552B6186">
            <wp:simplePos x="0" y="0"/>
            <wp:positionH relativeFrom="column">
              <wp:posOffset>311785</wp:posOffset>
            </wp:positionH>
            <wp:positionV relativeFrom="paragraph">
              <wp:posOffset>295275</wp:posOffset>
            </wp:positionV>
            <wp:extent cx="3200400" cy="2400300"/>
            <wp:effectExtent l="0" t="0" r="0" b="0"/>
            <wp:wrapTight wrapText="bothSides">
              <wp:wrapPolygon edited="0">
                <wp:start x="0" y="0"/>
                <wp:lineTo x="0" y="21429"/>
                <wp:lineTo x="21471" y="21429"/>
                <wp:lineTo x="21471" y="0"/>
                <wp:lineTo x="0" y="0"/>
              </wp:wrapPolygon>
            </wp:wrapTight>
            <wp:docPr id="8" name="Image 8" descr="http://www.audecathare.fr/images/chateaux_abbayes/queribus/querib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udecathare.fr/images/chateaux_abbayes/queribus/queribus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noProof/>
          <w:lang w:eastAsia="fr-FR"/>
        </w:rPr>
      </w:pPr>
    </w:p>
    <w:p w:rsidR="00563D60" w:rsidRDefault="00563D60" w:rsidP="00FE3026">
      <w:pPr>
        <w:spacing w:line="240" w:lineRule="auto"/>
        <w:rPr>
          <w:noProof/>
          <w:lang w:eastAsia="fr-FR"/>
        </w:rPr>
      </w:pPr>
    </w:p>
    <w:p w:rsidR="00563D60" w:rsidRDefault="00563D60" w:rsidP="00FE3026">
      <w:pPr>
        <w:spacing w:line="240" w:lineRule="auto"/>
        <w:rPr>
          <w:noProof/>
          <w:lang w:eastAsia="fr-FR"/>
        </w:rPr>
      </w:pPr>
    </w:p>
    <w:p w:rsidR="00563D60" w:rsidRDefault="00563D60" w:rsidP="00FE3026">
      <w:pPr>
        <w:spacing w:line="240" w:lineRule="auto"/>
        <w:rPr>
          <w:noProof/>
          <w:lang w:eastAsia="fr-FR"/>
        </w:rPr>
      </w:pPr>
      <w:r>
        <w:rPr>
          <w:noProof/>
          <w:lang w:eastAsia="fr-FR"/>
        </w:rPr>
        <w:drawing>
          <wp:anchor distT="0" distB="0" distL="114300" distR="114300" simplePos="0" relativeHeight="251660288" behindDoc="1" locked="0" layoutInCell="1" allowOverlap="1" wp14:anchorId="1BB20FF5" wp14:editId="191AE8F2">
            <wp:simplePos x="0" y="0"/>
            <wp:positionH relativeFrom="column">
              <wp:posOffset>3891280</wp:posOffset>
            </wp:positionH>
            <wp:positionV relativeFrom="paragraph">
              <wp:posOffset>220345</wp:posOffset>
            </wp:positionV>
            <wp:extent cx="3000375" cy="2249805"/>
            <wp:effectExtent l="0" t="0" r="9525" b="0"/>
            <wp:wrapTight wrapText="bothSides">
              <wp:wrapPolygon edited="0">
                <wp:start x="0" y="0"/>
                <wp:lineTo x="0" y="21399"/>
                <wp:lineTo x="21531" y="21399"/>
                <wp:lineTo x="21531" y="0"/>
                <wp:lineTo x="0" y="0"/>
              </wp:wrapPolygon>
            </wp:wrapTight>
            <wp:docPr id="6" name="Image 6" descr="http://www.audecathare.fr/images/chateaux_abbayes/queribus/queribus%20fau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decathare.fr/images/chateaux_abbayes/queribus/queribus%20faucher.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0375" cy="2249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3D60" w:rsidRDefault="00563D60" w:rsidP="00FE3026">
      <w:pPr>
        <w:spacing w:line="240" w:lineRule="auto"/>
        <w:rPr>
          <w:noProof/>
          <w:lang w:eastAsia="fr-FR"/>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noProof/>
          <w:sz w:val="24"/>
          <w:szCs w:val="24"/>
          <w:lang w:eastAsia="fr-FR"/>
        </w:rPr>
      </w:pPr>
      <w:r w:rsidRPr="00563D60">
        <w:rPr>
          <w:rFonts w:ascii="Times New Roman" w:hAnsi="Times New Roman" w:cs="Times New Roman"/>
          <w:noProof/>
          <w:sz w:val="24"/>
          <w:szCs w:val="24"/>
          <w:lang w:eastAsia="fr-FR"/>
        </w:rPr>
        <w:t xml:space="preserve">Il est </w:t>
      </w:r>
      <w:r>
        <w:rPr>
          <w:rFonts w:ascii="Times New Roman" w:hAnsi="Times New Roman" w:cs="Times New Roman"/>
          <w:noProof/>
          <w:sz w:val="24"/>
          <w:szCs w:val="24"/>
          <w:lang w:eastAsia="fr-FR"/>
        </w:rPr>
        <w:t>situé sur la commune de Cucugnan. Cela ne vous rappelle rien ?</w:t>
      </w:r>
    </w:p>
    <w:p w:rsidR="00563D60" w:rsidRPr="00563D60" w:rsidRDefault="00563D60" w:rsidP="00FE3026">
      <w:pPr>
        <w:spacing w:line="240" w:lineRule="auto"/>
        <w:rPr>
          <w:rFonts w:ascii="Times New Roman" w:hAnsi="Times New Roman" w:cs="Times New Roman"/>
          <w:noProof/>
          <w:sz w:val="24"/>
          <w:szCs w:val="24"/>
          <w:lang w:eastAsia="fr-FR"/>
        </w:rPr>
      </w:pPr>
      <w:r>
        <w:rPr>
          <w:rFonts w:ascii="Times New Roman" w:hAnsi="Times New Roman" w:cs="Times New Roman"/>
          <w:noProof/>
          <w:sz w:val="24"/>
          <w:szCs w:val="24"/>
          <w:lang w:eastAsia="fr-FR"/>
        </w:rPr>
        <w:t xml:space="preserve">Mais si ! </w:t>
      </w:r>
      <w:r w:rsidRPr="00563D60">
        <w:rPr>
          <w:rFonts w:ascii="Times New Roman" w:hAnsi="Times New Roman" w:cs="Times New Roman"/>
          <w:noProof/>
          <w:sz w:val="24"/>
          <w:szCs w:val="24"/>
          <w:lang w:eastAsia="fr-FR"/>
        </w:rPr>
        <w:t xml:space="preserve">le " </w:t>
      </w:r>
      <w:r>
        <w:rPr>
          <w:rFonts w:ascii="Times New Roman" w:hAnsi="Times New Roman" w:cs="Times New Roman"/>
          <w:noProof/>
          <w:sz w:val="24"/>
          <w:szCs w:val="24"/>
          <w:lang w:eastAsia="fr-FR"/>
        </w:rPr>
        <w:t>Sermont du Curé de Cucugnan ", c</w:t>
      </w:r>
      <w:r w:rsidRPr="00563D60">
        <w:rPr>
          <w:rFonts w:ascii="Times New Roman" w:hAnsi="Times New Roman" w:cs="Times New Roman"/>
          <w:noProof/>
          <w:sz w:val="24"/>
          <w:szCs w:val="24"/>
          <w:lang w:eastAsia="fr-FR"/>
        </w:rPr>
        <w:t>e récit rendu célèbre par Alphonse Daudet dans " Les Lettres de Mon Moulin "</w:t>
      </w:r>
      <w:r w:rsidR="00452928">
        <w:rPr>
          <w:rFonts w:ascii="Times New Roman" w:hAnsi="Times New Roman" w:cs="Times New Roman"/>
          <w:noProof/>
          <w:sz w:val="24"/>
          <w:szCs w:val="24"/>
          <w:lang w:eastAsia="fr-FR"/>
        </w:rPr>
        <w:t>.</w:t>
      </w:r>
    </w:p>
    <w:p w:rsidR="00563D60" w:rsidRDefault="00563D60" w:rsidP="00FE3026">
      <w:pPr>
        <w:spacing w:line="240" w:lineRule="auto"/>
        <w:rPr>
          <w:noProof/>
          <w:lang w:eastAsia="fr-FR"/>
        </w:rPr>
      </w:pPr>
    </w:p>
    <w:p w:rsidR="00563D60" w:rsidRDefault="00563D60" w:rsidP="00FE3026">
      <w:pPr>
        <w:spacing w:line="240" w:lineRule="auto"/>
        <w:rPr>
          <w:noProof/>
          <w:lang w:eastAsia="fr-FR"/>
        </w:rPr>
      </w:pPr>
    </w:p>
    <w:p w:rsidR="00563D60" w:rsidRDefault="00563D60" w:rsidP="00FE3026">
      <w:pPr>
        <w:spacing w:line="240" w:lineRule="auto"/>
        <w:rPr>
          <w:rFonts w:ascii="Times New Roman" w:hAnsi="Times New Roman" w:cs="Times New Roman"/>
          <w:b/>
          <w:sz w:val="24"/>
          <w:szCs w:val="24"/>
        </w:rPr>
      </w:pPr>
    </w:p>
    <w:p w:rsidR="00563D60" w:rsidRDefault="00563D60" w:rsidP="00FE3026">
      <w:pPr>
        <w:spacing w:line="240" w:lineRule="auto"/>
        <w:rPr>
          <w:rFonts w:ascii="Times New Roman" w:hAnsi="Times New Roman" w:cs="Times New Roman"/>
          <w:b/>
          <w:sz w:val="24"/>
          <w:szCs w:val="24"/>
        </w:rPr>
      </w:pPr>
    </w:p>
    <w:p w:rsidR="006C1857" w:rsidRDefault="00FE3026" w:rsidP="00FE3026">
      <w:pPr>
        <w:spacing w:line="240" w:lineRule="auto"/>
        <w:rPr>
          <w:rFonts w:ascii="Times New Roman" w:hAnsi="Times New Roman" w:cs="Times New Roman"/>
          <w:b/>
          <w:sz w:val="24"/>
          <w:szCs w:val="24"/>
        </w:rPr>
      </w:pPr>
      <w:r>
        <w:rPr>
          <w:rFonts w:ascii="Times New Roman" w:hAnsi="Times New Roman" w:cs="Times New Roman"/>
          <w:noProof/>
          <w:sz w:val="24"/>
          <w:szCs w:val="24"/>
          <w:lang w:eastAsia="fr-FR"/>
        </w:rPr>
        <w:lastRenderedPageBreak/>
        <w:drawing>
          <wp:anchor distT="0" distB="0" distL="114300" distR="114300" simplePos="0" relativeHeight="251659264" behindDoc="1" locked="0" layoutInCell="1" allowOverlap="1" wp14:anchorId="7959F5AE" wp14:editId="0B330249">
            <wp:simplePos x="0" y="0"/>
            <wp:positionH relativeFrom="column">
              <wp:posOffset>2743200</wp:posOffset>
            </wp:positionH>
            <wp:positionV relativeFrom="paragraph">
              <wp:posOffset>304800</wp:posOffset>
            </wp:positionV>
            <wp:extent cx="3933825" cy="2667000"/>
            <wp:effectExtent l="0" t="0" r="9525" b="0"/>
            <wp:wrapTight wrapText="bothSides">
              <wp:wrapPolygon edited="0">
                <wp:start x="0" y="0"/>
                <wp:lineTo x="0" y="21446"/>
                <wp:lineTo x="21548" y="21446"/>
                <wp:lineTo x="2154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3825"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55767" w:rsidRPr="00D55767">
        <w:rPr>
          <w:rFonts w:ascii="Times New Roman" w:hAnsi="Times New Roman" w:cs="Times New Roman"/>
          <w:b/>
          <w:sz w:val="24"/>
          <w:szCs w:val="24"/>
        </w:rPr>
        <w:t>CARCASSONNE</w:t>
      </w:r>
    </w:p>
    <w:p w:rsidR="00FE3026" w:rsidRDefault="00FE3026" w:rsidP="00FE302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FE3026">
        <w:rPr>
          <w:rFonts w:ascii="Times New Roman" w:hAnsi="Times New Roman" w:cs="Times New Roman"/>
          <w:sz w:val="24"/>
          <w:szCs w:val="24"/>
        </w:rPr>
        <w:t xml:space="preserve">ncien oppidum protohistorique romanisé à partir </w:t>
      </w:r>
      <w:proofErr w:type="gramStart"/>
      <w:r w:rsidRPr="00FE3026">
        <w:rPr>
          <w:rFonts w:ascii="Times New Roman" w:hAnsi="Times New Roman" w:cs="Times New Roman"/>
          <w:sz w:val="24"/>
          <w:szCs w:val="24"/>
        </w:rPr>
        <w:t>du I</w:t>
      </w:r>
      <w:r w:rsidRPr="00FE3026">
        <w:rPr>
          <w:rFonts w:ascii="Times New Roman" w:hAnsi="Times New Roman" w:cs="Times New Roman"/>
          <w:sz w:val="24"/>
          <w:szCs w:val="24"/>
          <w:vertAlign w:val="superscript"/>
        </w:rPr>
        <w:t>er</w:t>
      </w:r>
      <w:proofErr w:type="gramEnd"/>
      <w:r w:rsidRPr="00FE3026">
        <w:rPr>
          <w:rFonts w:ascii="Times New Roman" w:hAnsi="Times New Roman" w:cs="Times New Roman"/>
          <w:sz w:val="24"/>
          <w:szCs w:val="24"/>
        </w:rPr>
        <w:t xml:space="preserve"> siècle avant notre ère, </w:t>
      </w:r>
      <w:r w:rsidRPr="00D55767">
        <w:rPr>
          <w:rFonts w:ascii="Times New Roman" w:hAnsi="Times New Roman" w:cs="Times New Roman"/>
          <w:sz w:val="24"/>
          <w:szCs w:val="24"/>
        </w:rPr>
        <w:t xml:space="preserve">la cité devint au XIe siècle la possession de la puissante vicomté </w:t>
      </w:r>
      <w:proofErr w:type="spellStart"/>
      <w:r w:rsidRPr="00D55767">
        <w:rPr>
          <w:rFonts w:ascii="Times New Roman" w:hAnsi="Times New Roman" w:cs="Times New Roman"/>
          <w:sz w:val="24"/>
          <w:szCs w:val="24"/>
        </w:rPr>
        <w:t>Trencavel</w:t>
      </w:r>
      <w:proofErr w:type="spellEnd"/>
      <w:r w:rsidRPr="00D55767">
        <w:rPr>
          <w:rFonts w:ascii="Times New Roman" w:hAnsi="Times New Roman" w:cs="Times New Roman"/>
          <w:sz w:val="24"/>
          <w:szCs w:val="24"/>
        </w:rPr>
        <w:t xml:space="preserve"> qui domine le Bas-Languedoc. Au terme de la croisade contre les Albigeois, la cité, dotée de fortifications nouvelles, devient l'une des places fortes emblématiques du pouvoir royal sur la frontière qui sépare la France et l'Aragon.</w:t>
      </w:r>
      <w:r>
        <w:rPr>
          <w:rFonts w:ascii="Times New Roman" w:hAnsi="Times New Roman" w:cs="Times New Roman"/>
          <w:sz w:val="24"/>
          <w:szCs w:val="24"/>
        </w:rPr>
        <w:t xml:space="preserve"> </w:t>
      </w:r>
    </w:p>
    <w:p w:rsidR="00D55767" w:rsidRDefault="00FE3026" w:rsidP="00FE302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Pr="00FE3026">
        <w:rPr>
          <w:rFonts w:ascii="Times New Roman" w:hAnsi="Times New Roman" w:cs="Times New Roman"/>
          <w:sz w:val="24"/>
          <w:szCs w:val="24"/>
        </w:rPr>
        <w:t>a cité de Carcassonne présente son enceinte intérieure du Bas Empire, partiellement reconstruite par les ingénieurs royaux à la fin du XIIIe siècle. L'ancienne cathédrale Saint-Nazaire et Saint-Celse, le château et l'enceinte extérieure qui double sa défense lorsque Carcassonne devient sénéchaussée royale, témoignent de façon exceptionnelle de l'art de bâtir du XIe au XIVe siècle.</w:t>
      </w:r>
      <w:r>
        <w:rPr>
          <w:rFonts w:ascii="Times New Roman" w:hAnsi="Times New Roman" w:cs="Times New Roman"/>
          <w:sz w:val="24"/>
          <w:szCs w:val="24"/>
        </w:rPr>
        <w:t xml:space="preserve"> </w:t>
      </w:r>
      <w:r w:rsidR="00D55767" w:rsidRPr="00D55767">
        <w:rPr>
          <w:rFonts w:ascii="Times New Roman" w:hAnsi="Times New Roman" w:cs="Times New Roman"/>
          <w:sz w:val="24"/>
          <w:szCs w:val="24"/>
        </w:rPr>
        <w:t>Le site de Carcassonne a joué</w:t>
      </w:r>
      <w:r>
        <w:rPr>
          <w:rFonts w:ascii="Times New Roman" w:hAnsi="Times New Roman" w:cs="Times New Roman"/>
          <w:sz w:val="24"/>
          <w:szCs w:val="24"/>
        </w:rPr>
        <w:t>,</w:t>
      </w:r>
      <w:r w:rsidR="00D55767" w:rsidRPr="00D55767">
        <w:rPr>
          <w:rFonts w:ascii="Times New Roman" w:hAnsi="Times New Roman" w:cs="Times New Roman"/>
          <w:sz w:val="24"/>
          <w:szCs w:val="24"/>
        </w:rPr>
        <w:t xml:space="preserve"> à travers les siècles</w:t>
      </w:r>
      <w:r>
        <w:rPr>
          <w:rFonts w:ascii="Times New Roman" w:hAnsi="Times New Roman" w:cs="Times New Roman"/>
          <w:sz w:val="24"/>
          <w:szCs w:val="24"/>
        </w:rPr>
        <w:t>,</w:t>
      </w:r>
      <w:r w:rsidR="00D55767" w:rsidRPr="00D55767">
        <w:rPr>
          <w:rFonts w:ascii="Times New Roman" w:hAnsi="Times New Roman" w:cs="Times New Roman"/>
          <w:sz w:val="24"/>
          <w:szCs w:val="24"/>
        </w:rPr>
        <w:t xml:space="preserve"> un rôle déterminant dans l'histoire du Languedoc. </w:t>
      </w:r>
    </w:p>
    <w:p w:rsidR="00D55767" w:rsidRDefault="00D55767" w:rsidP="00FE3026">
      <w:pPr>
        <w:spacing w:line="240" w:lineRule="auto"/>
        <w:ind w:firstLine="708"/>
        <w:jc w:val="both"/>
        <w:rPr>
          <w:rFonts w:ascii="Times New Roman" w:hAnsi="Times New Roman" w:cs="Times New Roman"/>
          <w:sz w:val="24"/>
          <w:szCs w:val="24"/>
        </w:rPr>
      </w:pPr>
      <w:r w:rsidRPr="00D55767">
        <w:rPr>
          <w:rFonts w:ascii="Times New Roman" w:hAnsi="Times New Roman" w:cs="Times New Roman"/>
          <w:sz w:val="24"/>
          <w:szCs w:val="24"/>
        </w:rPr>
        <w:t>Avec le traité des Pyrénées en 1659 qui rattache le Roussillon aux possessions françaises, la cité perd cependant son rôle stratégique, laissant à l'abandon ses ouvrages défensifs. Au XIXe siècle, grâce à l'action des Carcassonnais et du service des Monuments historiques qui confia sa restauration à Eugène Viollet-le-Duc, l'ancienne forteresse a recouvré sa physionomie passée.</w:t>
      </w:r>
    </w:p>
    <w:p w:rsidR="00563D60" w:rsidRDefault="00563D60" w:rsidP="00FE3026">
      <w:pPr>
        <w:spacing w:line="240" w:lineRule="auto"/>
        <w:ind w:firstLine="708"/>
        <w:jc w:val="both"/>
        <w:rPr>
          <w:rFonts w:ascii="Times New Roman" w:hAnsi="Times New Roman" w:cs="Times New Roman"/>
          <w:b/>
          <w:sz w:val="24"/>
          <w:szCs w:val="24"/>
        </w:rPr>
      </w:pPr>
    </w:p>
    <w:p w:rsidR="00D55767" w:rsidRDefault="00D55767" w:rsidP="00FE3026">
      <w:pPr>
        <w:spacing w:line="240" w:lineRule="auto"/>
        <w:ind w:firstLine="708"/>
        <w:jc w:val="both"/>
        <w:rPr>
          <w:rFonts w:ascii="Times New Roman" w:hAnsi="Times New Roman" w:cs="Times New Roman"/>
          <w:b/>
          <w:sz w:val="24"/>
          <w:szCs w:val="24"/>
        </w:rPr>
      </w:pPr>
      <w:r>
        <w:rPr>
          <w:noProof/>
          <w:lang w:eastAsia="fr-FR"/>
        </w:rPr>
        <w:drawing>
          <wp:anchor distT="0" distB="0" distL="114300" distR="114300" simplePos="0" relativeHeight="251658240" behindDoc="1" locked="0" layoutInCell="1" allowOverlap="1" wp14:anchorId="4DD2E7D6" wp14:editId="2F14D9E1">
            <wp:simplePos x="0" y="0"/>
            <wp:positionH relativeFrom="column">
              <wp:posOffset>-38100</wp:posOffset>
            </wp:positionH>
            <wp:positionV relativeFrom="paragraph">
              <wp:posOffset>260985</wp:posOffset>
            </wp:positionV>
            <wp:extent cx="1304925" cy="1210310"/>
            <wp:effectExtent l="0" t="0" r="9525" b="8890"/>
            <wp:wrapTight wrapText="bothSides">
              <wp:wrapPolygon edited="0">
                <wp:start x="0" y="0"/>
                <wp:lineTo x="0" y="21419"/>
                <wp:lineTo x="21442" y="21419"/>
                <wp:lineTo x="21442" y="0"/>
                <wp:lineTo x="0" y="0"/>
              </wp:wrapPolygon>
            </wp:wrapTight>
            <wp:docPr id="4" name="Image 4" descr="https://bonjourparis.com/wp-content/uploads/2015/11/Viollet-D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onjourparis.com/wp-content/uploads/2015/11/Viollet-Du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4925"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5767">
        <w:rPr>
          <w:rFonts w:ascii="Times New Roman" w:hAnsi="Times New Roman" w:cs="Times New Roman"/>
          <w:b/>
          <w:sz w:val="24"/>
          <w:szCs w:val="24"/>
        </w:rPr>
        <w:t>La restauration</w:t>
      </w:r>
    </w:p>
    <w:p w:rsidR="00D55767" w:rsidRDefault="00D55767" w:rsidP="00FE3026">
      <w:pPr>
        <w:spacing w:line="240" w:lineRule="auto"/>
        <w:jc w:val="both"/>
        <w:rPr>
          <w:rFonts w:ascii="Times New Roman" w:hAnsi="Times New Roman" w:cs="Times New Roman"/>
          <w:sz w:val="24"/>
          <w:szCs w:val="24"/>
        </w:rPr>
      </w:pPr>
      <w:r w:rsidRPr="00D55767">
        <w:rPr>
          <w:rFonts w:ascii="Times New Roman" w:hAnsi="Times New Roman" w:cs="Times New Roman"/>
          <w:b/>
          <w:sz w:val="24"/>
          <w:szCs w:val="24"/>
        </w:rPr>
        <w:tab/>
      </w:r>
      <w:r w:rsidRPr="00D55767">
        <w:rPr>
          <w:rFonts w:ascii="Times New Roman" w:hAnsi="Times New Roman" w:cs="Times New Roman"/>
          <w:sz w:val="24"/>
          <w:szCs w:val="24"/>
        </w:rPr>
        <w:t xml:space="preserve">Les fortifications et l'ancienne cathédrale de la cité de Carcassonne font l'objet, à partir des années 1844, de l'un des plus ambitieux programmes de restauration du XIXe siècle. Les travaux confiés à l'architecte </w:t>
      </w:r>
      <w:r w:rsidRPr="00D55767">
        <w:rPr>
          <w:rFonts w:ascii="Times New Roman" w:hAnsi="Times New Roman" w:cs="Times New Roman"/>
          <w:b/>
          <w:sz w:val="24"/>
          <w:szCs w:val="24"/>
        </w:rPr>
        <w:t>Eugène Viollet-le-Duc</w:t>
      </w:r>
      <w:r w:rsidRPr="00D55767">
        <w:rPr>
          <w:rFonts w:ascii="Times New Roman" w:hAnsi="Times New Roman" w:cs="Times New Roman"/>
          <w:sz w:val="24"/>
          <w:szCs w:val="24"/>
        </w:rPr>
        <w:t xml:space="preserve"> ont permis de sauver la forteresse de l'abandon et de la ruine en lui rendant la physionomie que les ingénieurs royaux lui avaient donnée au XIIIe siècle.</w:t>
      </w:r>
    </w:p>
    <w:p w:rsidR="00D55767" w:rsidRDefault="00D55767" w:rsidP="00FE3026">
      <w:pPr>
        <w:spacing w:line="240" w:lineRule="auto"/>
        <w:jc w:val="both"/>
        <w:rPr>
          <w:rFonts w:ascii="Times New Roman" w:hAnsi="Times New Roman" w:cs="Times New Roman"/>
          <w:sz w:val="24"/>
          <w:szCs w:val="24"/>
        </w:rPr>
      </w:pPr>
    </w:p>
    <w:p w:rsidR="00D55767" w:rsidRPr="00D55767" w:rsidRDefault="00D55767" w:rsidP="00FE3026">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L</w:t>
      </w:r>
      <w:r w:rsidRPr="00D55767">
        <w:rPr>
          <w:rFonts w:ascii="Times New Roman" w:hAnsi="Times New Roman" w:cs="Times New Roman"/>
          <w:sz w:val="24"/>
          <w:szCs w:val="24"/>
        </w:rPr>
        <w:t>es choix définis par Viollet-le-Duc pour la restauration des fortifications de la cité nourrissent dès 1872 de vives critiques, dont Jean-Pierre Cros-</w:t>
      </w:r>
      <w:proofErr w:type="spellStart"/>
      <w:r w:rsidRPr="00D55767">
        <w:rPr>
          <w:rFonts w:ascii="Times New Roman" w:hAnsi="Times New Roman" w:cs="Times New Roman"/>
          <w:sz w:val="24"/>
          <w:szCs w:val="24"/>
        </w:rPr>
        <w:t>Mayrevieille</w:t>
      </w:r>
      <w:proofErr w:type="spellEnd"/>
      <w:r w:rsidRPr="00D55767">
        <w:rPr>
          <w:rFonts w:ascii="Times New Roman" w:hAnsi="Times New Roman" w:cs="Times New Roman"/>
          <w:sz w:val="24"/>
          <w:szCs w:val="24"/>
        </w:rPr>
        <w:t xml:space="preserve"> se fait l'écho dans une lettre adressée au Ministre des Beaux-Arts : "Il s'agissait d'empêcher le monument de tomber, de veiller à sa conservation en lui maintenant tous ses caractères primitifs ; on a construit, on a refait à neuf, on a démoli pour reconstruire…". Un thème résume à lui seul ces débats : la question des toitures. Les toitures coniques et leurs couvertures en lauzes d'ardoise sont considérées comme une imitation inappropriée des modèles du Nord de la France. On oubliait, cependant, que la cité que proposait Viollet-le-Duc était celle qu'avaient voulue les ingénieurs du roi. Ce choix résolu d'homogénéité décevait en fait ceux - et particulièrement les carcassonnais - qui auraient souhaité une restitution plus fidèle des états successifs du monument. Cette vision critique l'emportera dans les années 1960 où, pour briser l'unité, les Monuments historiques réaliseront quelques toitures en tuiles plates ou en bardeaux de bois, ainsi que des couvertures en tuiles canal pour les tours romaines. Depuis la fin des années 1980, l'état de référence est redevenu celui d'Eugène Viollet-le-Duc, en respect pour la cohérence et l'unité de la pensée qui a présidé à l'entreprise. C'est aussi cette valeur qui a été expressément reconnue par l'Unesco lors de l'inscription de la cité de Carcassonne sur la liste du patrimoine de l'Humanité.</w:t>
      </w:r>
    </w:p>
    <w:p w:rsidR="00D55767" w:rsidRDefault="00D55767" w:rsidP="00FE3026">
      <w:pPr>
        <w:spacing w:line="240" w:lineRule="auto"/>
        <w:jc w:val="both"/>
        <w:rPr>
          <w:rFonts w:ascii="Times New Roman" w:hAnsi="Times New Roman" w:cs="Times New Roman"/>
          <w:sz w:val="24"/>
          <w:szCs w:val="24"/>
        </w:rPr>
      </w:pPr>
    </w:p>
    <w:p w:rsidR="00B229F6" w:rsidRDefault="00B229F6" w:rsidP="00FE3026">
      <w:pPr>
        <w:spacing w:line="240" w:lineRule="auto"/>
        <w:jc w:val="both"/>
        <w:rPr>
          <w:rFonts w:ascii="Times New Roman" w:hAnsi="Times New Roman" w:cs="Times New Roman"/>
          <w:sz w:val="24"/>
          <w:szCs w:val="24"/>
        </w:rPr>
      </w:pPr>
    </w:p>
    <w:p w:rsidR="00B229F6" w:rsidRPr="00B229F6" w:rsidRDefault="00B229F6" w:rsidP="00B229F6">
      <w:pPr>
        <w:spacing w:after="0" w:line="240" w:lineRule="auto"/>
        <w:jc w:val="center"/>
        <w:rPr>
          <w:rFonts w:ascii="Times New Roman" w:eastAsia="Times New Roman" w:hAnsi="Times New Roman" w:cs="Times New Roman"/>
          <w:b/>
          <w:sz w:val="24"/>
          <w:szCs w:val="24"/>
          <w:lang w:eastAsia="fr-FR"/>
        </w:rPr>
      </w:pPr>
      <w:r w:rsidRPr="00B229F6">
        <w:rPr>
          <w:rFonts w:ascii="Times New Roman" w:eastAsia="Times New Roman" w:hAnsi="Times New Roman" w:cs="Times New Roman"/>
          <w:b/>
          <w:sz w:val="24"/>
          <w:szCs w:val="24"/>
          <w:lang w:eastAsia="fr-FR"/>
        </w:rPr>
        <w:lastRenderedPageBreak/>
        <w:t>LE CHATEAU COMTAL DE CARCASSONNE</w:t>
      </w:r>
    </w:p>
    <w:p w:rsidR="00B229F6" w:rsidRPr="00B229F6" w:rsidRDefault="00B229F6" w:rsidP="00B229F6">
      <w:pPr>
        <w:spacing w:after="0" w:line="240" w:lineRule="auto"/>
        <w:jc w:val="both"/>
        <w:rPr>
          <w:rFonts w:ascii="Comic Sans MS" w:eastAsia="Arial Unicode MS" w:hAnsi="Comic Sans MS" w:cs="Arial Unicode MS"/>
          <w:sz w:val="24"/>
          <w:szCs w:val="24"/>
          <w:lang w:eastAsia="fr-FR"/>
        </w:rPr>
      </w:pPr>
    </w:p>
    <w:p w:rsidR="00B229F6" w:rsidRPr="00B229F6" w:rsidRDefault="00B229F6" w:rsidP="00B229F6">
      <w:pPr>
        <w:spacing w:after="0" w:line="240" w:lineRule="auto"/>
        <w:jc w:val="both"/>
        <w:rPr>
          <w:rFonts w:ascii="Times New Roman" w:eastAsia="Times New Roman" w:hAnsi="Times New Roman" w:cs="Times New Roman"/>
          <w:sz w:val="24"/>
          <w:szCs w:val="24"/>
          <w:lang w:eastAsia="fr-FR"/>
        </w:rPr>
      </w:pPr>
      <w:r w:rsidRPr="00B229F6">
        <w:rPr>
          <w:rFonts w:ascii="Times New Roman" w:eastAsia="Times New Roman" w:hAnsi="Times New Roman" w:cs="Times New Roman"/>
          <w:sz w:val="24"/>
          <w:szCs w:val="24"/>
          <w:lang w:eastAsia="fr-FR"/>
        </w:rPr>
        <w:t xml:space="preserve">Les premiers maîtres de la ville logeaient dans le </w:t>
      </w:r>
      <w:r w:rsidRPr="00B229F6">
        <w:rPr>
          <w:rFonts w:ascii="Times New Roman" w:eastAsia="Times New Roman" w:hAnsi="Times New Roman" w:cs="Times New Roman"/>
          <w:b/>
          <w:bCs/>
          <w:sz w:val="24"/>
          <w:szCs w:val="24"/>
          <w:lang w:eastAsia="fr-FR"/>
        </w:rPr>
        <w:t>Château Narbonnais</w:t>
      </w:r>
      <w:r w:rsidRPr="00B229F6">
        <w:rPr>
          <w:rFonts w:ascii="Times New Roman" w:eastAsia="Times New Roman" w:hAnsi="Times New Roman" w:cs="Times New Roman"/>
          <w:sz w:val="24"/>
          <w:szCs w:val="24"/>
          <w:lang w:eastAsia="fr-FR"/>
        </w:rPr>
        <w:t xml:space="preserve">, dont il ne reste absolument plus rien aujourd'hui. Il devait se trouver là où se dressent maintenant les Portes du même nom… Ce sont les </w:t>
      </w:r>
      <w:hyperlink r:id="rId35" w:tgtFrame="_parent" w:history="1">
        <w:proofErr w:type="spellStart"/>
        <w:r w:rsidRPr="0033685A">
          <w:rPr>
            <w:rFonts w:ascii="Times New Roman" w:eastAsia="Times New Roman" w:hAnsi="Times New Roman" w:cs="Times New Roman"/>
            <w:color w:val="000000"/>
            <w:sz w:val="24"/>
            <w:szCs w:val="24"/>
            <w:u w:val="single"/>
            <w:lang w:eastAsia="fr-FR"/>
          </w:rPr>
          <w:t>Trencavel</w:t>
        </w:r>
        <w:proofErr w:type="spellEnd"/>
      </w:hyperlink>
      <w:r w:rsidRPr="00B229F6">
        <w:rPr>
          <w:rFonts w:ascii="Times New Roman" w:eastAsia="Times New Roman" w:hAnsi="Times New Roman" w:cs="Times New Roman"/>
          <w:color w:val="000000"/>
          <w:sz w:val="24"/>
          <w:szCs w:val="24"/>
          <w:lang w:eastAsia="fr-FR"/>
        </w:rPr>
        <w:t xml:space="preserve"> </w:t>
      </w:r>
      <w:r w:rsidRPr="00B229F6">
        <w:rPr>
          <w:rFonts w:ascii="Times New Roman" w:eastAsia="Times New Roman" w:hAnsi="Times New Roman" w:cs="Times New Roman"/>
          <w:sz w:val="24"/>
          <w:szCs w:val="24"/>
          <w:lang w:eastAsia="fr-FR"/>
        </w:rPr>
        <w:t xml:space="preserve">qui décidèrent d'édifier leur demeure seigneuriale sur le point le plus haut de la butte de Carcassonne. </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33685A">
        <w:rPr>
          <w:rFonts w:ascii="Times New Roman" w:eastAsia="Arial Unicode MS" w:hAnsi="Times New Roman" w:cs="Times New Roman"/>
          <w:noProof/>
          <w:sz w:val="24"/>
          <w:szCs w:val="24"/>
          <w:lang w:eastAsia="fr-FR"/>
        </w:rPr>
        <w:drawing>
          <wp:anchor distT="0" distB="0" distL="114300" distR="114300" simplePos="0" relativeHeight="251667456" behindDoc="0" locked="0" layoutInCell="1" allowOverlap="1" wp14:anchorId="22B2754D" wp14:editId="334ACC16">
            <wp:simplePos x="0" y="0"/>
            <wp:positionH relativeFrom="column">
              <wp:posOffset>0</wp:posOffset>
            </wp:positionH>
            <wp:positionV relativeFrom="paragraph">
              <wp:posOffset>236220</wp:posOffset>
            </wp:positionV>
            <wp:extent cx="1485265" cy="1046480"/>
            <wp:effectExtent l="0" t="0" r="635" b="1270"/>
            <wp:wrapTight wrapText="bothSides">
              <wp:wrapPolygon edited="0">
                <wp:start x="0" y="0"/>
                <wp:lineTo x="0" y="21233"/>
                <wp:lineTo x="21332" y="21233"/>
                <wp:lineTo x="21332" y="0"/>
                <wp:lineTo x="0" y="0"/>
              </wp:wrapPolygon>
            </wp:wrapTight>
            <wp:docPr id="11" name="Image 11" descr="p_entree-pont">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_entree-pont">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265" cy="1046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F6">
        <w:rPr>
          <w:rFonts w:ascii="Times New Roman" w:eastAsia="Arial Unicode MS" w:hAnsi="Times New Roman" w:cs="Times New Roman"/>
          <w:sz w:val="24"/>
          <w:szCs w:val="24"/>
          <w:lang w:eastAsia="fr-FR"/>
        </w:rPr>
        <w:t xml:space="preserve">Ce premier château fut édifié vers </w:t>
      </w:r>
      <w:r w:rsidRPr="00B229F6">
        <w:rPr>
          <w:rFonts w:ascii="Times New Roman" w:eastAsia="Arial Unicode MS" w:hAnsi="Times New Roman" w:cs="Times New Roman"/>
          <w:b/>
          <w:bCs/>
          <w:sz w:val="24"/>
          <w:szCs w:val="24"/>
          <w:lang w:eastAsia="fr-FR"/>
        </w:rPr>
        <w:t>1150</w:t>
      </w:r>
      <w:r w:rsidRPr="00B229F6">
        <w:rPr>
          <w:rFonts w:ascii="Times New Roman" w:eastAsia="Arial Unicode MS" w:hAnsi="Times New Roman" w:cs="Times New Roman"/>
          <w:sz w:val="24"/>
          <w:szCs w:val="24"/>
          <w:lang w:eastAsia="fr-FR"/>
        </w:rPr>
        <w:t xml:space="preserve"> par Bernard Aton. L'ensemble fut élevé sur des bâtiments beaucoup plus anciens, car on a retrouvé des restes de </w:t>
      </w:r>
      <w:hyperlink r:id="rId38" w:tgtFrame="_blank" w:history="1">
        <w:r w:rsidRPr="0033685A">
          <w:rPr>
            <w:rFonts w:ascii="Times New Roman" w:eastAsia="Arial Unicode MS" w:hAnsi="Times New Roman" w:cs="Times New Roman"/>
            <w:color w:val="000000"/>
            <w:sz w:val="24"/>
            <w:szCs w:val="24"/>
            <w:u w:val="single"/>
            <w:lang w:eastAsia="fr-FR"/>
          </w:rPr>
          <w:t>mosaïques</w:t>
        </w:r>
      </w:hyperlink>
      <w:r w:rsidRPr="00B229F6">
        <w:rPr>
          <w:rFonts w:ascii="Times New Roman" w:eastAsia="Arial Unicode MS" w:hAnsi="Times New Roman" w:cs="Times New Roman"/>
          <w:color w:val="000000"/>
          <w:sz w:val="24"/>
          <w:szCs w:val="24"/>
          <w:lang w:eastAsia="fr-FR"/>
        </w:rPr>
        <w:t xml:space="preserve"> </w:t>
      </w:r>
      <w:r w:rsidRPr="00B229F6">
        <w:rPr>
          <w:rFonts w:ascii="Times New Roman" w:eastAsia="Arial Unicode MS" w:hAnsi="Times New Roman" w:cs="Times New Roman"/>
          <w:sz w:val="24"/>
          <w:szCs w:val="24"/>
          <w:lang w:eastAsia="fr-FR"/>
        </w:rPr>
        <w:t xml:space="preserve">gallo-romaines sous les murs ! </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33685A">
        <w:rPr>
          <w:rFonts w:ascii="Times New Roman" w:eastAsia="Arial Unicode MS" w:hAnsi="Times New Roman" w:cs="Times New Roman"/>
          <w:noProof/>
          <w:sz w:val="24"/>
          <w:szCs w:val="24"/>
          <w:lang w:eastAsia="fr-FR"/>
        </w:rPr>
        <w:drawing>
          <wp:anchor distT="0" distB="0" distL="114300" distR="114300" simplePos="0" relativeHeight="251669504" behindDoc="0" locked="0" layoutInCell="1" allowOverlap="1" wp14:anchorId="57843BE9" wp14:editId="06FB4445">
            <wp:simplePos x="0" y="0"/>
            <wp:positionH relativeFrom="column">
              <wp:posOffset>4247515</wp:posOffset>
            </wp:positionH>
            <wp:positionV relativeFrom="paragraph">
              <wp:posOffset>59690</wp:posOffset>
            </wp:positionV>
            <wp:extent cx="977900" cy="1320800"/>
            <wp:effectExtent l="0" t="0" r="0" b="0"/>
            <wp:wrapTight wrapText="bothSides">
              <wp:wrapPolygon edited="0">
                <wp:start x="0" y="0"/>
                <wp:lineTo x="0" y="21185"/>
                <wp:lineTo x="21039" y="21185"/>
                <wp:lineTo x="21039" y="0"/>
                <wp:lineTo x="0" y="0"/>
              </wp:wrapPolygon>
            </wp:wrapTight>
            <wp:docPr id="3" name="Image 3" descr="p_tour-pinte">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tour-pinte">
                      <a:hlinkClick r:id="rId39" tgtFrame="&quot;_blank&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77900"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F6">
        <w:rPr>
          <w:rFonts w:ascii="Times New Roman" w:eastAsia="Arial Unicode MS" w:hAnsi="Times New Roman" w:cs="Times New Roman"/>
          <w:sz w:val="24"/>
          <w:szCs w:val="24"/>
          <w:lang w:eastAsia="fr-FR"/>
        </w:rPr>
        <w:t xml:space="preserve">Il était bien moins étendu que de nos jours, et ce sont les Français, qui, après la conquête, en firent le monument qui nous impressionne tant aujourd'hui ! Les parties les plus anciennes, datant des </w:t>
      </w:r>
      <w:proofErr w:type="spellStart"/>
      <w:r w:rsidRPr="00B229F6">
        <w:rPr>
          <w:rFonts w:ascii="Times New Roman" w:eastAsia="Arial Unicode MS" w:hAnsi="Times New Roman" w:cs="Times New Roman"/>
          <w:sz w:val="24"/>
          <w:szCs w:val="24"/>
          <w:lang w:eastAsia="fr-FR"/>
        </w:rPr>
        <w:t>Trencavel</w:t>
      </w:r>
      <w:proofErr w:type="spellEnd"/>
      <w:r w:rsidRPr="00B229F6">
        <w:rPr>
          <w:rFonts w:ascii="Times New Roman" w:eastAsia="Arial Unicode MS" w:hAnsi="Times New Roman" w:cs="Times New Roman"/>
          <w:sz w:val="24"/>
          <w:szCs w:val="24"/>
          <w:lang w:eastAsia="fr-FR"/>
        </w:rPr>
        <w:t xml:space="preserve"> se trouvent à l'intérieur : les deux corps de logis en équerre, et la fameuse Tour Pinte, qui est une tour de guet et non pas le donjon. La Tour Pinte, qui selon la légende se serait inclinée devant Charlemagne (dommage pour la légende, mais elle n'existait pas encore sous Charlemagne…) mesure plus de 30 mètres et surplombe toute la ville et la région. De cette époque ne subsistent que peu d'éléments, tant le château a été remanié au cours des siècles. </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B229F6">
        <w:rPr>
          <w:rFonts w:ascii="Times New Roman" w:eastAsia="Arial Unicode MS" w:hAnsi="Times New Roman" w:cs="Times New Roman"/>
          <w:sz w:val="24"/>
          <w:szCs w:val="24"/>
          <w:lang w:eastAsia="fr-FR"/>
        </w:rPr>
        <w:t>La chapelle Ste Marie qui était accolée aux bâtiments datait aussi de cette première époque, mais elle fut démolie au 18e siècle. On a retrouvé dans son sous-sol les corps d'une vingtaine de bébés inhumés là, sans qu'on en connaisse la raison.</w:t>
      </w:r>
    </w:p>
    <w:p w:rsidR="00B229F6" w:rsidRPr="00B229F6" w:rsidRDefault="00B229F6" w:rsidP="00B229F6">
      <w:pPr>
        <w:spacing w:after="0" w:line="240" w:lineRule="auto"/>
        <w:jc w:val="both"/>
        <w:rPr>
          <w:rFonts w:ascii="Times New Roman" w:eastAsia="Times New Roman" w:hAnsi="Times New Roman" w:cs="Times New Roman"/>
          <w:sz w:val="24"/>
          <w:szCs w:val="24"/>
          <w:lang w:eastAsia="fr-FR"/>
        </w:rPr>
      </w:pPr>
      <w:r w:rsidRPr="00B229F6">
        <w:rPr>
          <w:rFonts w:ascii="Times New Roman" w:eastAsia="Times New Roman" w:hAnsi="Times New Roman" w:cs="Times New Roman"/>
          <w:sz w:val="24"/>
          <w:szCs w:val="24"/>
          <w:lang w:eastAsia="fr-FR"/>
        </w:rPr>
        <w:t>La Chambre Ronde, au cœur du bâtiment, possède encore de superbes fresques, illustrant les combats entre Francs et Sarrazins. C'est une des rares pièces qui a gardé sa configuration médiévale. Son nom viendrait du fait qu'on y siégeait en rond, autour du seigneur.</w:t>
      </w:r>
    </w:p>
    <w:p w:rsidR="00B229F6" w:rsidRPr="00B229F6" w:rsidRDefault="00B229F6" w:rsidP="00B229F6">
      <w:pPr>
        <w:spacing w:after="0" w:line="240" w:lineRule="auto"/>
        <w:jc w:val="both"/>
        <w:rPr>
          <w:rFonts w:ascii="Times New Roman" w:eastAsia="Times New Roman" w:hAnsi="Times New Roman" w:cs="Times New Roman"/>
          <w:sz w:val="24"/>
          <w:szCs w:val="24"/>
          <w:lang w:eastAsia="fr-FR"/>
        </w:rPr>
      </w:pPr>
    </w:p>
    <w:p w:rsidR="00B229F6" w:rsidRPr="00B229F6" w:rsidRDefault="00B229F6" w:rsidP="00B229F6">
      <w:pPr>
        <w:spacing w:after="0" w:line="240" w:lineRule="auto"/>
        <w:jc w:val="both"/>
        <w:rPr>
          <w:rFonts w:ascii="Times New Roman" w:eastAsia="Times New Roman" w:hAnsi="Times New Roman" w:cs="Times New Roman"/>
          <w:i/>
          <w:iCs/>
          <w:sz w:val="24"/>
          <w:szCs w:val="24"/>
          <w:lang w:eastAsia="fr-FR"/>
        </w:rPr>
      </w:pPr>
      <w:r w:rsidRPr="00B229F6">
        <w:rPr>
          <w:rFonts w:ascii="Times New Roman" w:eastAsia="Times New Roman" w:hAnsi="Times New Roman" w:cs="Times New Roman"/>
          <w:sz w:val="24"/>
          <w:szCs w:val="24"/>
          <w:lang w:eastAsia="fr-FR"/>
        </w:rPr>
        <w:t xml:space="preserve">Les conquérants français arrivèrent à Carcassonne après la </w:t>
      </w:r>
      <w:hyperlink r:id="rId41" w:tgtFrame="_parent" w:history="1">
        <w:r w:rsidRPr="0033685A">
          <w:rPr>
            <w:rFonts w:ascii="Times New Roman" w:eastAsia="Times New Roman" w:hAnsi="Times New Roman" w:cs="Times New Roman"/>
            <w:sz w:val="24"/>
            <w:szCs w:val="24"/>
            <w:lang w:eastAsia="fr-FR"/>
          </w:rPr>
          <w:t>Croisade</w:t>
        </w:r>
      </w:hyperlink>
      <w:r w:rsidRPr="00B229F6">
        <w:rPr>
          <w:rFonts w:ascii="Times New Roman" w:eastAsia="Times New Roman" w:hAnsi="Times New Roman" w:cs="Times New Roman"/>
          <w:sz w:val="24"/>
          <w:szCs w:val="24"/>
          <w:lang w:eastAsia="fr-FR"/>
        </w:rPr>
        <w:t xml:space="preserve">, sur une terre qui leur était largement hostile. Les sénéchaux, représentants du Roi de France s'installèrent au Château, mais ne faisant pas vraiment confiance à la </w:t>
      </w:r>
      <w:r w:rsidRPr="0033685A">
        <w:rPr>
          <w:rFonts w:ascii="Times New Roman" w:eastAsia="Times New Roman" w:hAnsi="Times New Roman" w:cs="Times New Roman"/>
          <w:noProof/>
          <w:sz w:val="24"/>
          <w:szCs w:val="24"/>
          <w:lang w:eastAsia="fr-FR"/>
        </w:rPr>
        <w:drawing>
          <wp:anchor distT="0" distB="0" distL="114300" distR="114300" simplePos="0" relativeHeight="251668480" behindDoc="0" locked="0" layoutInCell="1" allowOverlap="1" wp14:anchorId="7076D0BF" wp14:editId="19332CBF">
            <wp:simplePos x="0" y="0"/>
            <wp:positionH relativeFrom="column">
              <wp:posOffset>635</wp:posOffset>
            </wp:positionH>
            <wp:positionV relativeFrom="paragraph">
              <wp:posOffset>635</wp:posOffset>
            </wp:positionV>
            <wp:extent cx="1485900" cy="1016000"/>
            <wp:effectExtent l="0" t="0" r="0" b="0"/>
            <wp:wrapTight wrapText="bothSides">
              <wp:wrapPolygon edited="0">
                <wp:start x="0" y="0"/>
                <wp:lineTo x="0" y="21060"/>
                <wp:lineTo x="21323" y="21060"/>
                <wp:lineTo x="21323" y="0"/>
                <wp:lineTo x="0" y="0"/>
              </wp:wrapPolygon>
            </wp:wrapTight>
            <wp:docPr id="2" name="Image 2" descr="p_entree">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entree">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859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F6">
        <w:rPr>
          <w:rFonts w:ascii="Times New Roman" w:eastAsia="Times New Roman" w:hAnsi="Times New Roman" w:cs="Times New Roman"/>
          <w:sz w:val="24"/>
          <w:szCs w:val="24"/>
          <w:lang w:eastAsia="fr-FR"/>
        </w:rPr>
        <w:t xml:space="preserve">population locale (à juste titre), ils firent considérablement renforcer l'ensemble, en créant la "chemise" fortifiée, élevée dans les années </w:t>
      </w:r>
      <w:r w:rsidRPr="00B229F6">
        <w:rPr>
          <w:rFonts w:ascii="Times New Roman" w:eastAsia="Times New Roman" w:hAnsi="Times New Roman" w:cs="Times New Roman"/>
          <w:b/>
          <w:bCs/>
          <w:sz w:val="24"/>
          <w:szCs w:val="24"/>
          <w:lang w:eastAsia="fr-FR"/>
        </w:rPr>
        <w:t>1230</w:t>
      </w:r>
      <w:r w:rsidRPr="00B229F6">
        <w:rPr>
          <w:rFonts w:ascii="Times New Roman" w:eastAsia="Times New Roman" w:hAnsi="Times New Roman" w:cs="Times New Roman"/>
          <w:sz w:val="24"/>
          <w:szCs w:val="24"/>
          <w:lang w:eastAsia="fr-FR"/>
        </w:rPr>
        <w:t>. Le château devenait ainsi totalement autonome, "forteresse dans la forteresse"...</w:t>
      </w:r>
    </w:p>
    <w:p w:rsidR="00B229F6" w:rsidRPr="00B229F6" w:rsidRDefault="00B229F6" w:rsidP="00B229F6">
      <w:pPr>
        <w:spacing w:after="0" w:line="240" w:lineRule="auto"/>
        <w:jc w:val="both"/>
        <w:rPr>
          <w:rFonts w:ascii="Times New Roman" w:eastAsia="Times New Roman" w:hAnsi="Times New Roman" w:cs="Times New Roman"/>
          <w:sz w:val="24"/>
          <w:szCs w:val="24"/>
          <w:lang w:eastAsia="fr-FR"/>
        </w:rPr>
      </w:pP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B229F6">
        <w:rPr>
          <w:rFonts w:ascii="Times New Roman" w:eastAsia="Arial Unicode MS" w:hAnsi="Times New Roman" w:cs="Times New Roman"/>
          <w:sz w:val="24"/>
          <w:szCs w:val="24"/>
          <w:lang w:eastAsia="fr-FR"/>
        </w:rPr>
        <w:t xml:space="preserve">Ainsi, une grande barbacane protège le château contre la ville. Le pont reliant l'esplanade de la barbacane à l'entrée du château date en partie du 19e siècle, il était autrefois composé de 3 ponts différents : un pont-levis, un pont en bois, et une petite partie seulement en pierre ! </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B229F6">
        <w:rPr>
          <w:rFonts w:ascii="Times New Roman" w:eastAsia="Arial Unicode MS" w:hAnsi="Times New Roman" w:cs="Times New Roman"/>
          <w:sz w:val="24"/>
          <w:szCs w:val="24"/>
          <w:lang w:eastAsia="fr-FR"/>
        </w:rPr>
        <w:t>Cela multipliait les obstacles pour un éventuel assaillant venant de la ville même.</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B229F6">
        <w:rPr>
          <w:rFonts w:ascii="Times New Roman" w:eastAsia="Arial Unicode MS" w:hAnsi="Times New Roman" w:cs="Times New Roman"/>
          <w:sz w:val="24"/>
          <w:szCs w:val="24"/>
          <w:lang w:eastAsia="fr-FR"/>
        </w:rPr>
        <w:t>Enfin, deux hautes tours avec herses, vantaux, mâchicoulis protègent l'accès à la cour.</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33685A">
        <w:rPr>
          <w:rFonts w:ascii="Times New Roman" w:eastAsia="Arial Unicode MS" w:hAnsi="Times New Roman" w:cs="Times New Roman"/>
          <w:noProof/>
          <w:sz w:val="24"/>
          <w:szCs w:val="24"/>
          <w:lang w:eastAsia="fr-FR"/>
        </w:rPr>
        <w:drawing>
          <wp:anchor distT="0" distB="0" distL="114300" distR="114300" simplePos="0" relativeHeight="251670528" behindDoc="0" locked="0" layoutInCell="1" allowOverlap="1" wp14:anchorId="5B484A84" wp14:editId="7F5F8D74">
            <wp:simplePos x="0" y="0"/>
            <wp:positionH relativeFrom="column">
              <wp:posOffset>-107950</wp:posOffset>
            </wp:positionH>
            <wp:positionV relativeFrom="paragraph">
              <wp:posOffset>846455</wp:posOffset>
            </wp:positionV>
            <wp:extent cx="1599565" cy="1084580"/>
            <wp:effectExtent l="0" t="0" r="635" b="1270"/>
            <wp:wrapTight wrapText="bothSides">
              <wp:wrapPolygon edited="0">
                <wp:start x="0" y="0"/>
                <wp:lineTo x="0" y="21246"/>
                <wp:lineTo x="21351" y="21246"/>
                <wp:lineTo x="21351" y="0"/>
                <wp:lineTo x="0" y="0"/>
              </wp:wrapPolygon>
            </wp:wrapTight>
            <wp:docPr id="1" name="Image 1" descr="p_cour-interieur">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_cour-interieur">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9565"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29F6">
        <w:rPr>
          <w:rFonts w:ascii="Times New Roman" w:eastAsia="Arial Unicode MS" w:hAnsi="Times New Roman" w:cs="Times New Roman"/>
          <w:sz w:val="24"/>
          <w:szCs w:val="24"/>
          <w:lang w:eastAsia="fr-FR"/>
        </w:rPr>
        <w:t xml:space="preserve">Cette cour est un résumé d'histoire de l'architecture à elle seule : on y retrouve les traces médiévales des </w:t>
      </w:r>
      <w:proofErr w:type="spellStart"/>
      <w:r w:rsidRPr="00B229F6">
        <w:rPr>
          <w:rFonts w:ascii="Times New Roman" w:eastAsia="Arial Unicode MS" w:hAnsi="Times New Roman" w:cs="Times New Roman"/>
          <w:sz w:val="24"/>
          <w:szCs w:val="24"/>
          <w:lang w:eastAsia="fr-FR"/>
        </w:rPr>
        <w:t>Trencavel</w:t>
      </w:r>
      <w:proofErr w:type="spellEnd"/>
      <w:r w:rsidRPr="00B229F6">
        <w:rPr>
          <w:rFonts w:ascii="Times New Roman" w:eastAsia="Arial Unicode MS" w:hAnsi="Times New Roman" w:cs="Times New Roman"/>
          <w:sz w:val="24"/>
          <w:szCs w:val="24"/>
          <w:lang w:eastAsia="fr-FR"/>
        </w:rPr>
        <w:t>, puis des sénéchaux, la Renaissance y a laissé de grandes fenêtres à meneaux, le 19e siècle quelques rénovations (en particulier le donjon), et même le 20e siècle y a ajouté sa touche, avec les hourds de bois qui assuraient la défense verticale des murailles, reconstitués dans les années 50.</w:t>
      </w:r>
    </w:p>
    <w:p w:rsidR="00B229F6" w:rsidRPr="00B229F6" w:rsidRDefault="00B229F6" w:rsidP="00B229F6">
      <w:pPr>
        <w:spacing w:after="0" w:line="240" w:lineRule="auto"/>
        <w:jc w:val="both"/>
        <w:rPr>
          <w:rFonts w:ascii="Times New Roman" w:eastAsia="Times New Roman" w:hAnsi="Times New Roman" w:cs="Times New Roman"/>
          <w:sz w:val="24"/>
          <w:szCs w:val="24"/>
          <w:lang w:eastAsia="fr-FR"/>
        </w:rPr>
      </w:pP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B229F6">
        <w:rPr>
          <w:rFonts w:ascii="Times New Roman" w:eastAsia="Arial Unicode MS" w:hAnsi="Times New Roman" w:cs="Times New Roman"/>
          <w:sz w:val="24"/>
          <w:szCs w:val="24"/>
          <w:lang w:eastAsia="fr-FR"/>
        </w:rPr>
        <w:t xml:space="preserve">De cette grande cour ombragée, on accède à la seconde cour du château, qui était autrefois une immense salle couverte. On aperçoit parfaitement la cheminée </w:t>
      </w:r>
      <w:r w:rsidRPr="00B229F6">
        <w:rPr>
          <w:rFonts w:ascii="Times New Roman" w:eastAsia="Arial Unicode MS" w:hAnsi="Times New Roman" w:cs="Times New Roman"/>
          <w:sz w:val="24"/>
          <w:szCs w:val="24"/>
          <w:lang w:eastAsia="fr-FR"/>
        </w:rPr>
        <w:lastRenderedPageBreak/>
        <w:t xml:space="preserve">monumentale qui aujourd'hui trône à mi-hauteur des murs, et les traces de plancher soutenus par les "corbeaux" de pierre. </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B229F6">
        <w:rPr>
          <w:rFonts w:ascii="Times New Roman" w:eastAsia="Arial Unicode MS" w:hAnsi="Times New Roman" w:cs="Times New Roman"/>
          <w:sz w:val="24"/>
          <w:szCs w:val="24"/>
          <w:lang w:eastAsia="fr-FR"/>
        </w:rPr>
        <w:t>Elle aurait été démolie vers le 15e siècle, et on y organise maintenant des concerts en été pendant le festival. Un lieu bien plus intime que le Grand Théâtre à l'antique !</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B229F6">
        <w:rPr>
          <w:rFonts w:ascii="Times New Roman" w:eastAsia="Arial Unicode MS" w:hAnsi="Times New Roman" w:cs="Times New Roman"/>
          <w:sz w:val="24"/>
          <w:szCs w:val="24"/>
          <w:lang w:eastAsia="fr-FR"/>
        </w:rPr>
        <w:t>Mais les impressionnantes défenses du Château ne s'arrêtent pas là ! Côté extérieur, la forteresse donne sur la partie la plus abrupte de la butte, et domine la Ville Basse et le fleuve Aude, auquel il était relié par le chemin couvert et la Barbacane. Une succession de portes et de herses barrent inexorablement la route à tout ennemi qui oserait attaquer ce colosse, qu'il vienne des Lices ou de la Porte d'Aude...</w:t>
      </w:r>
    </w:p>
    <w:p w:rsidR="00B229F6" w:rsidRPr="00B229F6" w:rsidRDefault="00B229F6" w:rsidP="00B229F6">
      <w:pPr>
        <w:spacing w:before="100" w:beforeAutospacing="1" w:after="100" w:afterAutospacing="1" w:line="240" w:lineRule="auto"/>
        <w:jc w:val="both"/>
        <w:rPr>
          <w:rFonts w:ascii="Times New Roman" w:eastAsia="Arial Unicode MS" w:hAnsi="Times New Roman" w:cs="Times New Roman"/>
          <w:sz w:val="24"/>
          <w:szCs w:val="24"/>
          <w:lang w:eastAsia="fr-FR"/>
        </w:rPr>
      </w:pPr>
      <w:r w:rsidRPr="00B229F6">
        <w:rPr>
          <w:rFonts w:ascii="Times New Roman" w:eastAsia="Arial Unicode MS" w:hAnsi="Times New Roman" w:cs="Times New Roman"/>
          <w:sz w:val="24"/>
          <w:szCs w:val="24"/>
          <w:lang w:eastAsia="fr-FR"/>
        </w:rPr>
        <w:t xml:space="preserve">A l'intérieur du château, le musée lapidaire présente une très belle collection de statues, de sarcophages, de croix et autres vestiges antiques et médiévaux trouvés dans la région. Et depuis peu une expo permanente sur les </w:t>
      </w:r>
      <w:hyperlink r:id="rId46" w:tgtFrame="_parent" w:history="1">
        <w:r w:rsidRPr="0033685A">
          <w:rPr>
            <w:rFonts w:ascii="Times New Roman" w:eastAsia="Arial Unicode MS" w:hAnsi="Times New Roman" w:cs="Times New Roman"/>
            <w:color w:val="000000"/>
            <w:sz w:val="24"/>
            <w:szCs w:val="24"/>
            <w:lang w:eastAsia="fr-FR"/>
          </w:rPr>
          <w:t>restaurations</w:t>
        </w:r>
      </w:hyperlink>
      <w:r w:rsidRPr="00B229F6">
        <w:rPr>
          <w:rFonts w:ascii="Times New Roman" w:eastAsia="Arial Unicode MS" w:hAnsi="Times New Roman" w:cs="Times New Roman"/>
          <w:sz w:val="24"/>
          <w:szCs w:val="24"/>
          <w:lang w:eastAsia="fr-FR"/>
        </w:rPr>
        <w:t xml:space="preserve"> de </w:t>
      </w:r>
      <w:proofErr w:type="spellStart"/>
      <w:r w:rsidRPr="00B229F6">
        <w:rPr>
          <w:rFonts w:ascii="Times New Roman" w:eastAsia="Arial Unicode MS" w:hAnsi="Times New Roman" w:cs="Times New Roman"/>
          <w:sz w:val="24"/>
          <w:szCs w:val="24"/>
          <w:lang w:eastAsia="fr-FR"/>
        </w:rPr>
        <w:t>Viollet</w:t>
      </w:r>
      <w:proofErr w:type="spellEnd"/>
      <w:r w:rsidRPr="00B229F6">
        <w:rPr>
          <w:rFonts w:ascii="Times New Roman" w:eastAsia="Arial Unicode MS" w:hAnsi="Times New Roman" w:cs="Times New Roman"/>
          <w:sz w:val="24"/>
          <w:szCs w:val="24"/>
          <w:lang w:eastAsia="fr-FR"/>
        </w:rPr>
        <w:t xml:space="preserve"> le Duc au 19e siècle. </w:t>
      </w:r>
    </w:p>
    <w:p w:rsidR="0033685A" w:rsidRDefault="0033685A">
      <w:pPr>
        <w:rPr>
          <w:rFonts w:ascii="Times New Roman" w:hAnsi="Times New Roman" w:cs="Times New Roman"/>
          <w:sz w:val="24"/>
          <w:szCs w:val="24"/>
        </w:rPr>
      </w:pPr>
    </w:p>
    <w:p w:rsidR="0033685A" w:rsidRPr="0033685A" w:rsidRDefault="0033685A" w:rsidP="0033685A">
      <w:pPr>
        <w:rPr>
          <w:rFonts w:ascii="Times New Roman" w:hAnsi="Times New Roman" w:cs="Times New Roman"/>
          <w:b/>
          <w:sz w:val="24"/>
          <w:szCs w:val="24"/>
        </w:rPr>
      </w:pPr>
      <w:r w:rsidRPr="0033685A">
        <w:rPr>
          <w:rFonts w:ascii="Times New Roman" w:hAnsi="Times New Roman" w:cs="Times New Roman"/>
          <w:b/>
          <w:sz w:val="24"/>
          <w:szCs w:val="24"/>
        </w:rPr>
        <w:t xml:space="preserve">Le </w:t>
      </w:r>
      <w:r>
        <w:rPr>
          <w:rFonts w:ascii="Times New Roman" w:hAnsi="Times New Roman" w:cs="Times New Roman"/>
          <w:b/>
          <w:sz w:val="24"/>
          <w:szCs w:val="24"/>
        </w:rPr>
        <w:t>CANAL du MIDI</w:t>
      </w:r>
      <w:r w:rsidRPr="0033685A">
        <w:rPr>
          <w:rFonts w:ascii="Times New Roman" w:hAnsi="Times New Roman" w:cs="Times New Roman"/>
          <w:b/>
          <w:sz w:val="24"/>
          <w:szCs w:val="24"/>
        </w:rPr>
        <w:t xml:space="preserve"> à Carcassonne</w:t>
      </w:r>
    </w:p>
    <w:p w:rsidR="0033685A" w:rsidRPr="0033685A" w:rsidRDefault="0033685A" w:rsidP="0033685A">
      <w:pPr>
        <w:ind w:firstLine="708"/>
        <w:jc w:val="both"/>
        <w:rPr>
          <w:rFonts w:ascii="Times New Roman" w:hAnsi="Times New Roman" w:cs="Times New Roman"/>
          <w:sz w:val="24"/>
          <w:szCs w:val="24"/>
        </w:rPr>
      </w:pPr>
      <w:r w:rsidRPr="0033685A">
        <w:rPr>
          <w:rFonts w:ascii="Times New Roman" w:hAnsi="Times New Roman" w:cs="Times New Roman"/>
          <w:sz w:val="24"/>
          <w:szCs w:val="24"/>
        </w:rPr>
        <w:t xml:space="preserve">Œuvre de Pierre-Paul Riquet réalisée au </w:t>
      </w:r>
      <w:proofErr w:type="spellStart"/>
      <w:r w:rsidRPr="0033685A">
        <w:rPr>
          <w:rFonts w:ascii="Times New Roman" w:hAnsi="Times New Roman" w:cs="Times New Roman"/>
          <w:sz w:val="24"/>
          <w:szCs w:val="24"/>
        </w:rPr>
        <w:t>XVIIè</w:t>
      </w:r>
      <w:proofErr w:type="spellEnd"/>
      <w:r w:rsidRPr="0033685A">
        <w:rPr>
          <w:rFonts w:ascii="Times New Roman" w:hAnsi="Times New Roman" w:cs="Times New Roman"/>
          <w:sz w:val="24"/>
          <w:szCs w:val="24"/>
        </w:rPr>
        <w:t xml:space="preserve"> siècle pour relier l’Atlantique à la Méditerranée, le Canal du Midi autrefois utilisé pour le transport de marchandises et de personnes, est aujourd’hui fréquenté par de nombreux plaisanciers et touristes et traverse le cœur de la ville de Carcassonne.</w:t>
      </w:r>
    </w:p>
    <w:p w:rsidR="0033685A" w:rsidRPr="0033685A" w:rsidRDefault="0033685A" w:rsidP="0033685A">
      <w:pPr>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27EE5BF" wp14:editId="19409F84">
            <wp:extent cx="4771390" cy="14859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71390" cy="1485900"/>
                    </a:xfrm>
                    <a:prstGeom prst="rect">
                      <a:avLst/>
                    </a:prstGeom>
                    <a:noFill/>
                  </pic:spPr>
                </pic:pic>
              </a:graphicData>
            </a:graphic>
          </wp:inline>
        </w:drawing>
      </w:r>
    </w:p>
    <w:p w:rsidR="0033685A" w:rsidRPr="0033685A" w:rsidRDefault="0033685A" w:rsidP="0033685A">
      <w:pPr>
        <w:jc w:val="both"/>
        <w:rPr>
          <w:rFonts w:ascii="Times New Roman" w:hAnsi="Times New Roman" w:cs="Times New Roman"/>
          <w:sz w:val="24"/>
          <w:szCs w:val="24"/>
        </w:rPr>
      </w:pPr>
      <w:r w:rsidRPr="0033685A">
        <w:rPr>
          <w:rFonts w:ascii="Times New Roman" w:hAnsi="Times New Roman" w:cs="Times New Roman"/>
          <w:sz w:val="24"/>
          <w:szCs w:val="24"/>
        </w:rPr>
        <w:t xml:space="preserve">Depuis 1996, le canal du Midi est classé dans la liste du patrimoine de l’humanité par </w:t>
      </w:r>
      <w:proofErr w:type="gramStart"/>
      <w:r w:rsidRPr="0033685A">
        <w:rPr>
          <w:rFonts w:ascii="Times New Roman" w:hAnsi="Times New Roman" w:cs="Times New Roman"/>
          <w:sz w:val="24"/>
          <w:szCs w:val="24"/>
        </w:rPr>
        <w:t>l’UNESCO .</w:t>
      </w:r>
      <w:proofErr w:type="gramEnd"/>
      <w:r w:rsidRPr="0033685A">
        <w:rPr>
          <w:rFonts w:ascii="Times New Roman" w:hAnsi="Times New Roman" w:cs="Times New Roman"/>
          <w:sz w:val="24"/>
          <w:szCs w:val="24"/>
        </w:rPr>
        <w:t xml:space="preserve"> Ecluses, ponts, aqueducs, ponts-canaux qui parcourent les 240 km de voie d’eau, témoignent à la fois d’une prouesse technique mais aussi d’une œuvre d’art.</w:t>
      </w:r>
    </w:p>
    <w:p w:rsidR="0033685A" w:rsidRPr="0033685A" w:rsidRDefault="0033685A" w:rsidP="0033685A">
      <w:pPr>
        <w:jc w:val="both"/>
        <w:rPr>
          <w:rFonts w:ascii="Times New Roman" w:hAnsi="Times New Roman" w:cs="Times New Roman"/>
          <w:sz w:val="24"/>
          <w:szCs w:val="24"/>
        </w:rPr>
      </w:pPr>
      <w:r w:rsidRPr="0033685A">
        <w:rPr>
          <w:rFonts w:ascii="Times New Roman" w:hAnsi="Times New Roman" w:cs="Times New Roman"/>
          <w:sz w:val="24"/>
          <w:szCs w:val="24"/>
        </w:rPr>
        <w:t>Au commencement, le Canal du Midi ne passe pas par Carcassonne.</w:t>
      </w:r>
    </w:p>
    <w:p w:rsidR="0033685A" w:rsidRPr="0033685A" w:rsidRDefault="0033685A" w:rsidP="0033685A">
      <w:pPr>
        <w:jc w:val="both"/>
        <w:rPr>
          <w:rFonts w:ascii="Times New Roman" w:hAnsi="Times New Roman" w:cs="Times New Roman"/>
          <w:sz w:val="24"/>
          <w:szCs w:val="24"/>
        </w:rPr>
      </w:pPr>
      <w:r w:rsidRPr="0033685A">
        <w:rPr>
          <w:rFonts w:ascii="Times New Roman" w:hAnsi="Times New Roman" w:cs="Times New Roman"/>
          <w:sz w:val="24"/>
          <w:szCs w:val="24"/>
        </w:rPr>
        <w:t>Pour des raisons purement techniques, les plans de Riquet ne faisaient pas passer le Canal par Carcassonne. Une autre ville était dans la même situation : Castelnaudary. En ce qui concerne Castelnaudary, la question a été prise à temps. Riquet demanda à la ville une contribution afin de couvrir les frais supplémentaires. L'unanimité des responsables et l'appui de l'évêque de Saint-Papoul permirent d'aboutir rapidement à un accord et la question fut résolue.</w:t>
      </w:r>
    </w:p>
    <w:p w:rsidR="0033685A" w:rsidRPr="0033685A" w:rsidRDefault="0033685A" w:rsidP="0033685A">
      <w:pPr>
        <w:jc w:val="both"/>
        <w:rPr>
          <w:rFonts w:ascii="Times New Roman" w:hAnsi="Times New Roman" w:cs="Times New Roman"/>
          <w:sz w:val="24"/>
          <w:szCs w:val="24"/>
        </w:rPr>
      </w:pPr>
      <w:r w:rsidRPr="0033685A">
        <w:rPr>
          <w:rFonts w:ascii="Times New Roman" w:hAnsi="Times New Roman" w:cs="Times New Roman"/>
          <w:sz w:val="24"/>
          <w:szCs w:val="24"/>
        </w:rPr>
        <w:t>En ce qui concerne Carcassonne, par contre, les choses n'étaient pas aussi simples. L'avis des consuls était partagé, d'autant plus que la compensation demandée par Riquet était bien plus importante. Le passage par Carcassonne exigeait en effet d'importants travaux d'excavation, et le parcours du canal se voyait allongé de deux kilomètres. Aucun accord ne put être conclu, l'opposition des Carcassonnais était trop forte, et c'est ainsi que le canal passa à deux kilomètres au nord de Carcassonne. C'était acquis en 1673...</w:t>
      </w:r>
    </w:p>
    <w:p w:rsidR="0033685A" w:rsidRPr="0033685A" w:rsidRDefault="0033685A" w:rsidP="0033685A">
      <w:pPr>
        <w:jc w:val="both"/>
        <w:rPr>
          <w:rFonts w:ascii="Times New Roman" w:hAnsi="Times New Roman" w:cs="Times New Roman"/>
          <w:sz w:val="24"/>
          <w:szCs w:val="24"/>
        </w:rPr>
      </w:pPr>
      <w:r w:rsidRPr="0033685A">
        <w:rPr>
          <w:rFonts w:ascii="Times New Roman" w:hAnsi="Times New Roman" w:cs="Times New Roman"/>
          <w:sz w:val="24"/>
          <w:szCs w:val="24"/>
        </w:rPr>
        <w:t xml:space="preserve">Cependant, dès l'ouverture du canal, l'erreur fut vite constatée. Les coûts de manutention des marchandises par charroi depuis le canal jusqu'à la ville étaient bien trop élevés. Force était de constater qu'il s'agissait là de l'erreur la plus grossière commise lors de la construction du canal. Cette erreur, que l'on ne peut imputer à Paul Riquet, provoqua en effet la stagnation du commerce de Carcassonne pendant tout le XVIIIème siècle. </w:t>
      </w:r>
      <w:r w:rsidRPr="0033685A">
        <w:rPr>
          <w:rFonts w:ascii="Times New Roman" w:hAnsi="Times New Roman" w:cs="Times New Roman"/>
          <w:sz w:val="24"/>
          <w:szCs w:val="24"/>
        </w:rPr>
        <w:lastRenderedPageBreak/>
        <w:t>Plusieurs projets furent élaborés dès les années 1680, mais aucun ne fut réalisé. Il fallut attendre 1786 pour parvenir à un accord et à l'acceptation d'un projet définitif par les États du Languedoc.</w:t>
      </w:r>
    </w:p>
    <w:p w:rsidR="0033685A" w:rsidRPr="0033685A" w:rsidRDefault="0033685A" w:rsidP="0033685A">
      <w:pPr>
        <w:jc w:val="both"/>
        <w:rPr>
          <w:rFonts w:ascii="Times New Roman" w:hAnsi="Times New Roman" w:cs="Times New Roman"/>
          <w:sz w:val="24"/>
          <w:szCs w:val="24"/>
        </w:rPr>
      </w:pPr>
      <w:r w:rsidRPr="0033685A">
        <w:rPr>
          <w:rFonts w:ascii="Times New Roman" w:hAnsi="Times New Roman" w:cs="Times New Roman"/>
          <w:sz w:val="24"/>
          <w:szCs w:val="24"/>
        </w:rPr>
        <w:t xml:space="preserve">Le temps de résoudre les problèmes financiers que le projet entraînait et les difficultés techniques de la construction de l'aqueduc du </w:t>
      </w:r>
      <w:proofErr w:type="spellStart"/>
      <w:r w:rsidRPr="0033685A">
        <w:rPr>
          <w:rFonts w:ascii="Times New Roman" w:hAnsi="Times New Roman" w:cs="Times New Roman"/>
          <w:sz w:val="24"/>
          <w:szCs w:val="24"/>
        </w:rPr>
        <w:t>Fresquel</w:t>
      </w:r>
      <w:proofErr w:type="spellEnd"/>
      <w:r w:rsidRPr="0033685A">
        <w:rPr>
          <w:rFonts w:ascii="Times New Roman" w:hAnsi="Times New Roman" w:cs="Times New Roman"/>
          <w:sz w:val="24"/>
          <w:szCs w:val="24"/>
        </w:rPr>
        <w:t>, ce n'est qu'en 1810 que le canal passera enfin à Carcassonne, plus d'un siècle après le premier refus des Carcassonnais !</w:t>
      </w:r>
    </w:p>
    <w:p w:rsidR="00B229F6" w:rsidRDefault="00B229F6">
      <w:pPr>
        <w:rPr>
          <w:rFonts w:ascii="Times New Roman" w:hAnsi="Times New Roman" w:cs="Times New Roman"/>
          <w:sz w:val="24"/>
          <w:szCs w:val="24"/>
        </w:rPr>
      </w:pPr>
    </w:p>
    <w:p w:rsidR="00563D60" w:rsidRDefault="00563D60" w:rsidP="00FE3026">
      <w:pPr>
        <w:spacing w:line="240" w:lineRule="auto"/>
        <w:jc w:val="both"/>
        <w:rPr>
          <w:rFonts w:ascii="Times New Roman" w:hAnsi="Times New Roman" w:cs="Times New Roman"/>
          <w:b/>
          <w:sz w:val="24"/>
          <w:szCs w:val="24"/>
        </w:rPr>
      </w:pPr>
      <w:r w:rsidRPr="00A81354">
        <w:rPr>
          <w:rFonts w:ascii="Times New Roman" w:hAnsi="Times New Roman" w:cs="Times New Roman"/>
          <w:b/>
          <w:sz w:val="24"/>
          <w:szCs w:val="24"/>
        </w:rPr>
        <w:t>U</w:t>
      </w:r>
      <w:r w:rsidR="00A81354" w:rsidRPr="00A81354">
        <w:rPr>
          <w:rFonts w:ascii="Times New Roman" w:hAnsi="Times New Roman" w:cs="Times New Roman"/>
          <w:b/>
          <w:sz w:val="24"/>
          <w:szCs w:val="24"/>
        </w:rPr>
        <w:t>NE  ECLUSE : POURQUOI ? COMMENT ?</w:t>
      </w:r>
    </w:p>
    <w:p w:rsidR="006779B0" w:rsidRDefault="0033685A" w:rsidP="00FE3026">
      <w:pPr>
        <w:spacing w:line="240" w:lineRule="auto"/>
        <w:jc w:val="both"/>
        <w:rPr>
          <w:rFonts w:ascii="Times New Roman" w:hAnsi="Times New Roman" w:cs="Times New Roman"/>
          <w:b/>
          <w:sz w:val="24"/>
          <w:szCs w:val="24"/>
        </w:rPr>
      </w:pPr>
      <w:r>
        <w:rPr>
          <w:noProof/>
          <w:lang w:eastAsia="fr-FR"/>
        </w:rPr>
        <w:drawing>
          <wp:anchor distT="0" distB="0" distL="114300" distR="114300" simplePos="0" relativeHeight="251664384" behindDoc="1" locked="0" layoutInCell="1" allowOverlap="1" wp14:anchorId="257809CE" wp14:editId="091CFCC8">
            <wp:simplePos x="0" y="0"/>
            <wp:positionH relativeFrom="column">
              <wp:posOffset>-13970</wp:posOffset>
            </wp:positionH>
            <wp:positionV relativeFrom="paragraph">
              <wp:posOffset>299085</wp:posOffset>
            </wp:positionV>
            <wp:extent cx="2554605" cy="1703070"/>
            <wp:effectExtent l="0" t="0" r="0" b="0"/>
            <wp:wrapTight wrapText="bothSides">
              <wp:wrapPolygon edited="0">
                <wp:start x="0" y="0"/>
                <wp:lineTo x="0" y="21262"/>
                <wp:lineTo x="21423" y="21262"/>
                <wp:lineTo x="21423" y="0"/>
                <wp:lineTo x="0" y="0"/>
              </wp:wrapPolygon>
            </wp:wrapTight>
            <wp:docPr id="12" name="Image 1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associé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54605" cy="1703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1354" w:rsidRDefault="006779B0" w:rsidP="00A81354">
      <w:pPr>
        <w:spacing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A81354" w:rsidRPr="00A81354">
        <w:rPr>
          <w:rFonts w:ascii="Times New Roman" w:hAnsi="Times New Roman" w:cs="Times New Roman"/>
          <w:sz w:val="24"/>
          <w:szCs w:val="24"/>
        </w:rPr>
        <w:t>Un canal n’est pas horizontal sur tout son parcours. Même si les ingénieurs conçoivent son tracé pour réduire les dénivellations au minimum, le canal passe par des montées et des descentes. Une écluse permet aux bateaux de franchir la dénivellation entre deux biefs</w:t>
      </w:r>
      <w:r w:rsidR="00A81354">
        <w:rPr>
          <w:rFonts w:ascii="Times New Roman" w:hAnsi="Times New Roman" w:cs="Times New Roman"/>
          <w:sz w:val="24"/>
          <w:szCs w:val="24"/>
        </w:rPr>
        <w:t>*</w:t>
      </w:r>
      <w:r w:rsidR="00A81354" w:rsidRPr="00A81354">
        <w:rPr>
          <w:rFonts w:ascii="Times New Roman" w:hAnsi="Times New Roman" w:cs="Times New Roman"/>
          <w:sz w:val="24"/>
          <w:szCs w:val="24"/>
        </w:rPr>
        <w:t xml:space="preserve"> </w:t>
      </w:r>
      <w:r w:rsidRPr="00A81354">
        <w:rPr>
          <w:rFonts w:ascii="Times New Roman" w:hAnsi="Times New Roman" w:cs="Times New Roman"/>
          <w:sz w:val="24"/>
          <w:szCs w:val="24"/>
        </w:rPr>
        <w:t>successifs</w:t>
      </w:r>
      <w:r>
        <w:rPr>
          <w:rFonts w:ascii="Times New Roman" w:hAnsi="Times New Roman" w:cs="Times New Roman"/>
          <w:sz w:val="24"/>
          <w:szCs w:val="24"/>
        </w:rPr>
        <w:t xml:space="preserve">. </w:t>
      </w:r>
      <w:r w:rsidR="00A81354" w:rsidRPr="00A81354">
        <w:rPr>
          <w:rFonts w:ascii="Times New Roman" w:hAnsi="Times New Roman" w:cs="Times New Roman"/>
          <w:sz w:val="24"/>
          <w:szCs w:val="24"/>
        </w:rPr>
        <w:t>Comment cela fonctionne-t-il ?</w:t>
      </w:r>
    </w:p>
    <w:p w:rsidR="00A81354" w:rsidRDefault="00A81354" w:rsidP="00A81354">
      <w:pPr>
        <w:spacing w:line="240" w:lineRule="auto"/>
        <w:ind w:firstLine="708"/>
        <w:jc w:val="both"/>
        <w:rPr>
          <w:rFonts w:ascii="Times New Roman" w:hAnsi="Times New Roman" w:cs="Times New Roman"/>
          <w:sz w:val="24"/>
          <w:szCs w:val="24"/>
        </w:rPr>
      </w:pPr>
      <w:r w:rsidRPr="00A81354">
        <w:rPr>
          <w:rFonts w:ascii="Times New Roman" w:hAnsi="Times New Roman" w:cs="Times New Roman"/>
          <w:sz w:val="24"/>
          <w:szCs w:val="24"/>
        </w:rPr>
        <w:t xml:space="preserve">Sur le canal </w:t>
      </w:r>
      <w:r>
        <w:rPr>
          <w:rFonts w:ascii="Times New Roman" w:hAnsi="Times New Roman" w:cs="Times New Roman"/>
          <w:sz w:val="24"/>
          <w:szCs w:val="24"/>
        </w:rPr>
        <w:t xml:space="preserve">du Midi, </w:t>
      </w:r>
      <w:r w:rsidRPr="00A81354">
        <w:rPr>
          <w:rFonts w:ascii="Times New Roman" w:hAnsi="Times New Roman" w:cs="Times New Roman"/>
          <w:sz w:val="24"/>
          <w:szCs w:val="24"/>
        </w:rPr>
        <w:t>qui relie Toulouse à la</w:t>
      </w:r>
      <w:r>
        <w:rPr>
          <w:rFonts w:ascii="Times New Roman" w:hAnsi="Times New Roman" w:cs="Times New Roman"/>
          <w:sz w:val="24"/>
          <w:szCs w:val="24"/>
        </w:rPr>
        <w:t xml:space="preserve"> mer Méditerranée depuis le XVII</w:t>
      </w:r>
      <w:r w:rsidRPr="00A81354">
        <w:rPr>
          <w:rFonts w:ascii="Times New Roman" w:hAnsi="Times New Roman" w:cs="Times New Roman"/>
          <w:sz w:val="24"/>
          <w:szCs w:val="24"/>
          <w:vertAlign w:val="superscript"/>
        </w:rPr>
        <w:t>ème</w:t>
      </w:r>
      <w:r w:rsidRPr="00A81354">
        <w:rPr>
          <w:rFonts w:ascii="Times New Roman" w:hAnsi="Times New Roman" w:cs="Times New Roman"/>
          <w:sz w:val="24"/>
          <w:szCs w:val="24"/>
        </w:rPr>
        <w:t xml:space="preserve"> siècle, les portes sont formées de deux vantaux. Elles sont dites "busquées", c’est à dire que les deux demi-portes sont arc-boutées l’une sur l’autre et maintenues dans cette position par la pression de l’eau : impossible de les ouvrir tant qu’il y a une différence de niveau. Selon le principe inventé par Léonard de Vinci, une "</w:t>
      </w:r>
      <w:proofErr w:type="spellStart"/>
      <w:r w:rsidRPr="00A81354">
        <w:rPr>
          <w:rFonts w:ascii="Times New Roman" w:hAnsi="Times New Roman" w:cs="Times New Roman"/>
          <w:sz w:val="24"/>
          <w:szCs w:val="24"/>
        </w:rPr>
        <w:t>ventelle</w:t>
      </w:r>
      <w:proofErr w:type="spellEnd"/>
      <w:r w:rsidRPr="00A81354">
        <w:rPr>
          <w:rFonts w:ascii="Times New Roman" w:hAnsi="Times New Roman" w:cs="Times New Roman"/>
          <w:sz w:val="24"/>
          <w:szCs w:val="24"/>
        </w:rPr>
        <w:t>" aménagée dans la porte fait office de vanne pour contrôler le passage de l’eau et équilibrer les niveaux de part et d’autre.</w:t>
      </w:r>
    </w:p>
    <w:p w:rsidR="00A81354" w:rsidRDefault="00A81354" w:rsidP="00A81354">
      <w:pPr>
        <w:spacing w:line="240" w:lineRule="auto"/>
        <w:ind w:firstLine="708"/>
        <w:jc w:val="both"/>
        <w:rPr>
          <w:rFonts w:ascii="Times New Roman" w:hAnsi="Times New Roman" w:cs="Times New Roman"/>
          <w:sz w:val="24"/>
          <w:szCs w:val="24"/>
        </w:rPr>
      </w:pPr>
      <w:r w:rsidRPr="00A81354">
        <w:rPr>
          <w:rFonts w:ascii="Times New Roman" w:hAnsi="Times New Roman" w:cs="Times New Roman"/>
          <w:sz w:val="24"/>
          <w:szCs w:val="24"/>
        </w:rPr>
        <w:t xml:space="preserve">Une écluse est </w:t>
      </w:r>
      <w:r>
        <w:rPr>
          <w:rFonts w:ascii="Times New Roman" w:hAnsi="Times New Roman" w:cs="Times New Roman"/>
          <w:sz w:val="24"/>
          <w:szCs w:val="24"/>
        </w:rPr>
        <w:t xml:space="preserve">donc </w:t>
      </w:r>
      <w:r w:rsidRPr="00A81354">
        <w:rPr>
          <w:rFonts w:ascii="Times New Roman" w:hAnsi="Times New Roman" w:cs="Times New Roman"/>
          <w:sz w:val="24"/>
          <w:szCs w:val="24"/>
        </w:rPr>
        <w:t>une installation qui sert à faire passer des bateaux avec un changement de niveau sur un canal ou un cours d'eau.</w:t>
      </w:r>
      <w:r>
        <w:rPr>
          <w:rFonts w:ascii="Times New Roman" w:hAnsi="Times New Roman" w:cs="Times New Roman"/>
          <w:sz w:val="24"/>
          <w:szCs w:val="24"/>
        </w:rPr>
        <w:t xml:space="preserve"> </w:t>
      </w:r>
      <w:r w:rsidRPr="00A81354">
        <w:rPr>
          <w:rFonts w:ascii="Times New Roman" w:hAnsi="Times New Roman" w:cs="Times New Roman"/>
          <w:sz w:val="24"/>
          <w:szCs w:val="24"/>
        </w:rPr>
        <w:t>C'est un système de deux portes, une à l'aval et l'autre à l'amont.</w:t>
      </w:r>
    </w:p>
    <w:p w:rsidR="00A81354" w:rsidRPr="00A81354" w:rsidRDefault="0033685A" w:rsidP="00A81354">
      <w:pPr>
        <w:spacing w:line="240" w:lineRule="auto"/>
        <w:jc w:val="both"/>
        <w:rPr>
          <w:rFonts w:ascii="Times New Roman" w:hAnsi="Times New Roman" w:cs="Times New Roman"/>
          <w:i/>
          <w:sz w:val="24"/>
          <w:szCs w:val="24"/>
        </w:rPr>
      </w:pPr>
      <w:r>
        <w:rPr>
          <w:noProof/>
          <w:lang w:eastAsia="fr-FR"/>
        </w:rPr>
        <w:drawing>
          <wp:anchor distT="0" distB="0" distL="114300" distR="114300" simplePos="0" relativeHeight="251671552" behindDoc="1" locked="0" layoutInCell="1" allowOverlap="1" wp14:anchorId="27865AE0" wp14:editId="685919EA">
            <wp:simplePos x="0" y="0"/>
            <wp:positionH relativeFrom="column">
              <wp:posOffset>2541270</wp:posOffset>
            </wp:positionH>
            <wp:positionV relativeFrom="paragraph">
              <wp:posOffset>299720</wp:posOffset>
            </wp:positionV>
            <wp:extent cx="3562985" cy="4107815"/>
            <wp:effectExtent l="0" t="0" r="0" b="6985"/>
            <wp:wrapTight wrapText="bothSides">
              <wp:wrapPolygon edited="0">
                <wp:start x="0" y="0"/>
                <wp:lineTo x="0" y="21537"/>
                <wp:lineTo x="21481" y="21537"/>
                <wp:lineTo x="21481" y="0"/>
                <wp:lineTo x="0" y="0"/>
              </wp:wrapPolygon>
            </wp:wrapTight>
            <wp:docPr id="10" name="Image 10" descr="Résultat de recherche d'images pour &quot;fonctionnement éclus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fonctionnement écluse&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62985" cy="4107815"/>
                    </a:xfrm>
                    <a:prstGeom prst="rect">
                      <a:avLst/>
                    </a:prstGeom>
                    <a:noFill/>
                    <a:ln>
                      <a:noFill/>
                    </a:ln>
                  </pic:spPr>
                </pic:pic>
              </a:graphicData>
            </a:graphic>
            <wp14:sizeRelH relativeFrom="page">
              <wp14:pctWidth>0</wp14:pctWidth>
            </wp14:sizeRelH>
            <wp14:sizeRelV relativeFrom="page">
              <wp14:pctHeight>0</wp14:pctHeight>
            </wp14:sizeRelV>
          </wp:anchor>
        </w:drawing>
      </w:r>
      <w:r w:rsidR="00A81354">
        <w:rPr>
          <w:rFonts w:ascii="Times New Roman" w:hAnsi="Times New Roman" w:cs="Times New Roman"/>
          <w:i/>
          <w:sz w:val="24"/>
          <w:szCs w:val="24"/>
        </w:rPr>
        <w:t xml:space="preserve">* </w:t>
      </w:r>
      <w:r w:rsidR="00A81354" w:rsidRPr="00A81354">
        <w:rPr>
          <w:rFonts w:ascii="Times New Roman" w:hAnsi="Times New Roman" w:cs="Times New Roman"/>
          <w:i/>
          <w:sz w:val="24"/>
          <w:szCs w:val="24"/>
        </w:rPr>
        <w:t>Un canal est divisé en segments horizontaux, à différentes altitudes, appelés biefs. Plus généralement, un bief est toute portion de canal</w:t>
      </w:r>
      <w:r w:rsidR="006779B0">
        <w:rPr>
          <w:rFonts w:ascii="Times New Roman" w:hAnsi="Times New Roman" w:cs="Times New Roman"/>
          <w:i/>
          <w:sz w:val="24"/>
          <w:szCs w:val="24"/>
        </w:rPr>
        <w:t>.</w:t>
      </w:r>
    </w:p>
    <w:p w:rsidR="00A81354" w:rsidRPr="00A81354" w:rsidRDefault="00A81354" w:rsidP="00A81354">
      <w:pPr>
        <w:spacing w:line="240" w:lineRule="auto"/>
        <w:jc w:val="both"/>
        <w:rPr>
          <w:rFonts w:ascii="Times New Roman" w:hAnsi="Times New Roman" w:cs="Times New Roman"/>
          <w:sz w:val="24"/>
          <w:szCs w:val="24"/>
        </w:rPr>
      </w:pPr>
    </w:p>
    <w:p w:rsidR="00A81354" w:rsidRDefault="00A81354" w:rsidP="006779B0">
      <w:pPr>
        <w:spacing w:line="240" w:lineRule="auto"/>
        <w:jc w:val="center"/>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33685A" w:rsidRDefault="0033685A" w:rsidP="006779B0">
      <w:pPr>
        <w:spacing w:line="240" w:lineRule="auto"/>
        <w:jc w:val="both"/>
        <w:rPr>
          <w:rFonts w:ascii="Times New Roman" w:hAnsi="Times New Roman" w:cs="Times New Roman"/>
          <w:b/>
          <w:sz w:val="24"/>
          <w:szCs w:val="24"/>
        </w:rPr>
      </w:pPr>
    </w:p>
    <w:p w:rsidR="006779B0" w:rsidRDefault="006779B0" w:rsidP="006779B0">
      <w:pPr>
        <w:spacing w:line="240" w:lineRule="auto"/>
        <w:jc w:val="both"/>
        <w:rPr>
          <w:rFonts w:ascii="Times New Roman" w:hAnsi="Times New Roman" w:cs="Times New Roman"/>
          <w:b/>
          <w:sz w:val="24"/>
          <w:szCs w:val="24"/>
        </w:rPr>
      </w:pPr>
      <w:r w:rsidRPr="006779B0">
        <w:rPr>
          <w:rFonts w:ascii="Times New Roman" w:hAnsi="Times New Roman" w:cs="Times New Roman"/>
          <w:b/>
          <w:sz w:val="24"/>
          <w:szCs w:val="24"/>
        </w:rPr>
        <w:lastRenderedPageBreak/>
        <w:t>HOMME  de  TAUTAVEL</w:t>
      </w:r>
      <w:r w:rsidR="000167E9">
        <w:rPr>
          <w:rFonts w:ascii="Times New Roman" w:hAnsi="Times New Roman" w:cs="Times New Roman"/>
          <w:b/>
          <w:sz w:val="24"/>
          <w:szCs w:val="24"/>
        </w:rPr>
        <w:t> : 450 000 ans</w:t>
      </w:r>
    </w:p>
    <w:p w:rsidR="006779B0" w:rsidRDefault="006779B0" w:rsidP="006779B0">
      <w:pPr>
        <w:spacing w:line="240" w:lineRule="auto"/>
        <w:ind w:firstLine="708"/>
        <w:jc w:val="both"/>
        <w:rPr>
          <w:rFonts w:ascii="Times New Roman" w:hAnsi="Times New Roman" w:cs="Times New Roman"/>
          <w:sz w:val="24"/>
          <w:szCs w:val="24"/>
        </w:rPr>
      </w:pPr>
      <w:r>
        <w:rPr>
          <w:noProof/>
          <w:lang w:eastAsia="fr-FR"/>
        </w:rPr>
        <w:drawing>
          <wp:anchor distT="0" distB="0" distL="114300" distR="114300" simplePos="0" relativeHeight="251665408" behindDoc="1" locked="0" layoutInCell="1" allowOverlap="1">
            <wp:simplePos x="0" y="0"/>
            <wp:positionH relativeFrom="column">
              <wp:posOffset>-57150</wp:posOffset>
            </wp:positionH>
            <wp:positionV relativeFrom="paragraph">
              <wp:posOffset>307340</wp:posOffset>
            </wp:positionV>
            <wp:extent cx="3857625" cy="4362450"/>
            <wp:effectExtent l="0" t="0" r="9525" b="0"/>
            <wp:wrapTight wrapText="bothSides">
              <wp:wrapPolygon edited="0">
                <wp:start x="0" y="0"/>
                <wp:lineTo x="0" y="21506"/>
                <wp:lineTo x="21547" y="21506"/>
                <wp:lineTo x="21547" y="0"/>
                <wp:lineTo x="0" y="0"/>
              </wp:wrapPolygon>
            </wp:wrapTight>
            <wp:docPr id="13" name="Image 1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associé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57625" cy="4362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rsidR="006779B0" w:rsidRDefault="006779B0" w:rsidP="006779B0">
      <w:pPr>
        <w:spacing w:line="240" w:lineRule="auto"/>
        <w:ind w:firstLine="708"/>
        <w:jc w:val="both"/>
        <w:rPr>
          <w:rFonts w:ascii="Times New Roman" w:hAnsi="Times New Roman" w:cs="Times New Roman"/>
          <w:sz w:val="24"/>
          <w:szCs w:val="24"/>
        </w:rPr>
      </w:pPr>
    </w:p>
    <w:p w:rsidR="006779B0" w:rsidRPr="006779B0" w:rsidRDefault="006779B0" w:rsidP="006779B0">
      <w:pPr>
        <w:spacing w:line="240" w:lineRule="auto"/>
        <w:ind w:firstLine="708"/>
        <w:jc w:val="both"/>
        <w:rPr>
          <w:rFonts w:ascii="Times New Roman" w:hAnsi="Times New Roman" w:cs="Times New Roman"/>
          <w:sz w:val="24"/>
          <w:szCs w:val="24"/>
        </w:rPr>
      </w:pPr>
      <w:r w:rsidRPr="006779B0">
        <w:rPr>
          <w:rFonts w:ascii="Times New Roman" w:hAnsi="Times New Roman" w:cs="Times New Roman"/>
          <w:sz w:val="24"/>
          <w:szCs w:val="24"/>
        </w:rPr>
        <w:t xml:space="preserve">L'Homme de Tautavel appartient au groupe des </w:t>
      </w:r>
      <w:proofErr w:type="spellStart"/>
      <w:r w:rsidRPr="006779B0">
        <w:rPr>
          <w:rFonts w:ascii="Times New Roman" w:hAnsi="Times New Roman" w:cs="Times New Roman"/>
          <w:sz w:val="24"/>
          <w:szCs w:val="24"/>
        </w:rPr>
        <w:t>Anténéandertaliens</w:t>
      </w:r>
      <w:proofErr w:type="spellEnd"/>
      <w:r w:rsidRPr="006779B0">
        <w:rPr>
          <w:rFonts w:ascii="Times New Roman" w:hAnsi="Times New Roman" w:cs="Times New Roman"/>
          <w:sz w:val="24"/>
          <w:szCs w:val="24"/>
        </w:rPr>
        <w:t>, c'est à dire des Homo Erectus européens.</w:t>
      </w:r>
    </w:p>
    <w:p w:rsidR="006779B0" w:rsidRPr="006779B0" w:rsidRDefault="006779B0" w:rsidP="006779B0">
      <w:pPr>
        <w:spacing w:line="240" w:lineRule="auto"/>
        <w:jc w:val="both"/>
        <w:rPr>
          <w:rFonts w:ascii="Times New Roman" w:hAnsi="Times New Roman" w:cs="Times New Roman"/>
          <w:sz w:val="24"/>
          <w:szCs w:val="24"/>
        </w:rPr>
      </w:pPr>
      <w:r w:rsidRPr="006779B0">
        <w:rPr>
          <w:rFonts w:ascii="Times New Roman" w:hAnsi="Times New Roman" w:cs="Times New Roman"/>
          <w:sz w:val="24"/>
          <w:szCs w:val="24"/>
        </w:rPr>
        <w:t>Il n'avait pas encore domestiqué le feu et son habitat dans la Caune de l'Arago était peu élaboré. Néanmoins, il lui arrivait fréquemment d'apporter dans sa caverne un très grand nombre de cailloux pour empierrer le sol afin de se protéger de l'humidité.</w:t>
      </w:r>
    </w:p>
    <w:p w:rsidR="006779B0" w:rsidRPr="006779B0" w:rsidRDefault="006779B0" w:rsidP="006779B0">
      <w:pPr>
        <w:spacing w:line="240" w:lineRule="auto"/>
        <w:ind w:firstLine="708"/>
        <w:jc w:val="both"/>
        <w:rPr>
          <w:rFonts w:ascii="Times New Roman" w:hAnsi="Times New Roman" w:cs="Times New Roman"/>
          <w:sz w:val="24"/>
          <w:szCs w:val="24"/>
        </w:rPr>
      </w:pPr>
      <w:r w:rsidRPr="006779B0">
        <w:rPr>
          <w:rFonts w:ascii="Times New Roman" w:hAnsi="Times New Roman" w:cs="Times New Roman"/>
          <w:sz w:val="24"/>
          <w:szCs w:val="24"/>
        </w:rPr>
        <w:t xml:space="preserve">C'était un habile chasseur, capable d'abattre des animaux aussi puissants que le bison, le cheval de </w:t>
      </w:r>
      <w:proofErr w:type="spellStart"/>
      <w:r w:rsidRPr="006779B0">
        <w:rPr>
          <w:rFonts w:ascii="Times New Roman" w:hAnsi="Times New Roman" w:cs="Times New Roman"/>
          <w:sz w:val="24"/>
          <w:szCs w:val="24"/>
        </w:rPr>
        <w:t>Mosbach</w:t>
      </w:r>
      <w:proofErr w:type="spellEnd"/>
      <w:r w:rsidRPr="006779B0">
        <w:rPr>
          <w:rFonts w:ascii="Times New Roman" w:hAnsi="Times New Roman" w:cs="Times New Roman"/>
          <w:sz w:val="24"/>
          <w:szCs w:val="24"/>
        </w:rPr>
        <w:t xml:space="preserve"> ou le rhinocéros, aussi</w:t>
      </w:r>
      <w:r w:rsidR="000167E9">
        <w:rPr>
          <w:rFonts w:ascii="Times New Roman" w:hAnsi="Times New Roman" w:cs="Times New Roman"/>
          <w:sz w:val="24"/>
          <w:szCs w:val="24"/>
        </w:rPr>
        <w:t xml:space="preserve"> agile que le </w:t>
      </w:r>
      <w:proofErr w:type="gramStart"/>
      <w:r w:rsidR="000167E9">
        <w:rPr>
          <w:rFonts w:ascii="Times New Roman" w:hAnsi="Times New Roman" w:cs="Times New Roman"/>
          <w:sz w:val="24"/>
          <w:szCs w:val="24"/>
        </w:rPr>
        <w:t xml:space="preserve">mouflon </w:t>
      </w:r>
      <w:r w:rsidRPr="006779B0">
        <w:rPr>
          <w:rFonts w:ascii="Times New Roman" w:hAnsi="Times New Roman" w:cs="Times New Roman"/>
          <w:sz w:val="24"/>
          <w:szCs w:val="24"/>
        </w:rPr>
        <w:t>,</w:t>
      </w:r>
      <w:proofErr w:type="gramEnd"/>
      <w:r w:rsidRPr="006779B0">
        <w:rPr>
          <w:rFonts w:ascii="Times New Roman" w:hAnsi="Times New Roman" w:cs="Times New Roman"/>
          <w:sz w:val="24"/>
          <w:szCs w:val="24"/>
        </w:rPr>
        <w:t xml:space="preserve"> aussi redoutables que le lion ou la panthère.</w:t>
      </w:r>
    </w:p>
    <w:p w:rsidR="006779B0" w:rsidRDefault="006779B0" w:rsidP="006779B0">
      <w:pPr>
        <w:spacing w:line="240" w:lineRule="auto"/>
        <w:ind w:firstLine="708"/>
        <w:jc w:val="both"/>
        <w:rPr>
          <w:rFonts w:ascii="Times New Roman" w:hAnsi="Times New Roman" w:cs="Times New Roman"/>
          <w:sz w:val="24"/>
          <w:szCs w:val="24"/>
        </w:rPr>
      </w:pPr>
      <w:r w:rsidRPr="006779B0">
        <w:rPr>
          <w:rFonts w:ascii="Times New Roman" w:hAnsi="Times New Roman" w:cs="Times New Roman"/>
          <w:sz w:val="24"/>
          <w:szCs w:val="24"/>
        </w:rPr>
        <w:t xml:space="preserve">L'homme de Tautavel, il y a 4 500 siècles, a su s'adapter à des conditions climatiques variées, à des paysages changeants, à des conditions de vie souvent très difficiles. Sa volonté de vivre, son génie </w:t>
      </w:r>
    </w:p>
    <w:p w:rsidR="000167E9" w:rsidRDefault="000167E9" w:rsidP="006779B0">
      <w:pPr>
        <w:spacing w:line="240" w:lineRule="auto"/>
        <w:ind w:firstLine="708"/>
        <w:jc w:val="both"/>
        <w:rPr>
          <w:rFonts w:ascii="Times New Roman" w:hAnsi="Times New Roman" w:cs="Times New Roman"/>
          <w:sz w:val="24"/>
          <w:szCs w:val="24"/>
        </w:rPr>
      </w:pPr>
    </w:p>
    <w:p w:rsidR="006779B0" w:rsidRPr="006779B0" w:rsidRDefault="006779B0" w:rsidP="006779B0">
      <w:pPr>
        <w:spacing w:line="240" w:lineRule="auto"/>
        <w:jc w:val="both"/>
        <w:rPr>
          <w:rFonts w:ascii="Times New Roman" w:hAnsi="Times New Roman" w:cs="Times New Roman"/>
          <w:sz w:val="24"/>
          <w:szCs w:val="24"/>
        </w:rPr>
      </w:pPr>
      <w:proofErr w:type="gramStart"/>
      <w:r w:rsidRPr="006779B0">
        <w:rPr>
          <w:rFonts w:ascii="Times New Roman" w:hAnsi="Times New Roman" w:cs="Times New Roman"/>
          <w:sz w:val="24"/>
          <w:szCs w:val="24"/>
        </w:rPr>
        <w:t>inventif</w:t>
      </w:r>
      <w:proofErr w:type="gramEnd"/>
      <w:r w:rsidRPr="006779B0">
        <w:rPr>
          <w:rFonts w:ascii="Times New Roman" w:hAnsi="Times New Roman" w:cs="Times New Roman"/>
          <w:sz w:val="24"/>
          <w:szCs w:val="24"/>
        </w:rPr>
        <w:t xml:space="preserve"> lui ont permis de perfectionner sans cesse son outillage, de domestiquer le feu </w:t>
      </w:r>
      <w:r w:rsidR="00452928">
        <w:rPr>
          <w:rFonts w:ascii="Times New Roman" w:hAnsi="Times New Roman" w:cs="Times New Roman"/>
          <w:sz w:val="24"/>
          <w:szCs w:val="24"/>
        </w:rPr>
        <w:t xml:space="preserve">seulement </w:t>
      </w:r>
      <w:r w:rsidRPr="006779B0">
        <w:rPr>
          <w:rFonts w:ascii="Times New Roman" w:hAnsi="Times New Roman" w:cs="Times New Roman"/>
          <w:sz w:val="24"/>
          <w:szCs w:val="24"/>
        </w:rPr>
        <w:t xml:space="preserve">vers </w:t>
      </w:r>
      <w:r w:rsidR="00452928">
        <w:rPr>
          <w:rFonts w:ascii="Times New Roman" w:hAnsi="Times New Roman" w:cs="Times New Roman"/>
          <w:sz w:val="24"/>
          <w:szCs w:val="24"/>
        </w:rPr>
        <w:t xml:space="preserve">      </w:t>
      </w:r>
      <w:r w:rsidRPr="006779B0">
        <w:rPr>
          <w:rFonts w:ascii="Times New Roman" w:hAnsi="Times New Roman" w:cs="Times New Roman"/>
          <w:sz w:val="24"/>
          <w:szCs w:val="24"/>
        </w:rPr>
        <w:t>400 000 ans, d'inventer une nouvelle technique révolutionnaire du débitage de la pierre vers 350 000 ans (la technique Levallois du nom du scientifique qui en comprit les procédures).</w:t>
      </w:r>
    </w:p>
    <w:p w:rsidR="006779B0" w:rsidRDefault="006779B0" w:rsidP="006779B0">
      <w:pPr>
        <w:spacing w:line="240" w:lineRule="auto"/>
        <w:ind w:firstLine="708"/>
        <w:jc w:val="both"/>
        <w:rPr>
          <w:rFonts w:ascii="Times New Roman" w:hAnsi="Times New Roman" w:cs="Times New Roman"/>
          <w:sz w:val="24"/>
          <w:szCs w:val="24"/>
        </w:rPr>
      </w:pPr>
      <w:r w:rsidRPr="006779B0">
        <w:rPr>
          <w:rFonts w:ascii="Times New Roman" w:hAnsi="Times New Roman" w:cs="Times New Roman"/>
          <w:sz w:val="24"/>
          <w:szCs w:val="24"/>
        </w:rPr>
        <w:t>Ce lointain ancêtre des Européens fut un remarquable sportif, susceptible de parcourir de longues distances pour chasser ou pour se procurer des roches nécessaires à la fabrication de ces outils. Son territoire de chasse s'étendait autour de la grotte dans un rayon de plus de 30 km.</w:t>
      </w:r>
    </w:p>
    <w:p w:rsidR="006779B0" w:rsidRDefault="006779B0" w:rsidP="000167E9">
      <w:pPr>
        <w:spacing w:line="240" w:lineRule="auto"/>
        <w:ind w:firstLine="708"/>
        <w:jc w:val="center"/>
        <w:rPr>
          <w:rFonts w:ascii="Times New Roman" w:hAnsi="Times New Roman" w:cs="Times New Roman"/>
          <w:sz w:val="24"/>
          <w:szCs w:val="24"/>
        </w:rPr>
      </w:pPr>
      <w:r>
        <w:rPr>
          <w:noProof/>
          <w:lang w:eastAsia="fr-FR"/>
        </w:rPr>
        <w:drawing>
          <wp:inline distT="0" distB="0" distL="0" distR="0" wp14:anchorId="0ACDCCC0" wp14:editId="15C30025">
            <wp:extent cx="2400300" cy="3200400"/>
            <wp:effectExtent l="0" t="0" r="0" b="0"/>
            <wp:docPr id="14" name="Image 14" descr="Résultat de recherche d'images pour &quot;Homme de tautave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ésultat de recherche d'images pour &quot;Homme de tautavel&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0300" cy="3200400"/>
                    </a:xfrm>
                    <a:prstGeom prst="rect">
                      <a:avLst/>
                    </a:prstGeom>
                    <a:noFill/>
                    <a:ln>
                      <a:noFill/>
                    </a:ln>
                  </pic:spPr>
                </pic:pic>
              </a:graphicData>
            </a:graphic>
          </wp:inline>
        </w:drawing>
      </w:r>
    </w:p>
    <w:p w:rsidR="005E269E" w:rsidRPr="005E269E" w:rsidRDefault="005E269E" w:rsidP="005E269E">
      <w:pPr>
        <w:spacing w:after="160" w:line="259" w:lineRule="auto"/>
        <w:jc w:val="center"/>
        <w:rPr>
          <w:rFonts w:ascii="Times New Roman" w:eastAsia="Calibri" w:hAnsi="Times New Roman" w:cs="Times New Roman"/>
          <w:b/>
          <w:sz w:val="24"/>
          <w:szCs w:val="24"/>
        </w:rPr>
      </w:pPr>
      <w:r w:rsidRPr="005E269E">
        <w:rPr>
          <w:rFonts w:ascii="Times New Roman" w:eastAsia="Calibri" w:hAnsi="Times New Roman" w:cs="Times New Roman"/>
          <w:b/>
          <w:sz w:val="24"/>
          <w:szCs w:val="24"/>
        </w:rPr>
        <w:lastRenderedPageBreak/>
        <w:t>LE MUSEE DE PREHISTOIRE</w:t>
      </w:r>
    </w:p>
    <w:p w:rsidR="005E269E" w:rsidRPr="005E269E" w:rsidRDefault="005E269E" w:rsidP="005E269E">
      <w:pPr>
        <w:spacing w:after="160" w:line="259" w:lineRule="auto"/>
        <w:jc w:val="center"/>
        <w:rPr>
          <w:rFonts w:ascii="Times New Roman" w:eastAsia="Calibri" w:hAnsi="Times New Roman" w:cs="Times New Roman"/>
          <w:b/>
          <w:sz w:val="24"/>
          <w:szCs w:val="24"/>
        </w:rPr>
      </w:pPr>
      <w:r w:rsidRPr="005E269E">
        <w:rPr>
          <w:rFonts w:ascii="Times New Roman" w:eastAsia="Calibri" w:hAnsi="Times New Roman" w:cs="Times New Roman"/>
          <w:b/>
          <w:sz w:val="24"/>
          <w:szCs w:val="24"/>
        </w:rPr>
        <w:t>ET</w:t>
      </w:r>
    </w:p>
    <w:p w:rsidR="005E269E" w:rsidRPr="005E269E" w:rsidRDefault="005E269E" w:rsidP="005E269E">
      <w:pPr>
        <w:spacing w:after="160" w:line="259" w:lineRule="auto"/>
        <w:jc w:val="center"/>
        <w:rPr>
          <w:rFonts w:ascii="Times New Roman" w:eastAsia="Calibri" w:hAnsi="Times New Roman" w:cs="Times New Roman"/>
          <w:b/>
          <w:sz w:val="24"/>
          <w:szCs w:val="24"/>
        </w:rPr>
      </w:pPr>
      <w:r w:rsidRPr="005E269E">
        <w:rPr>
          <w:rFonts w:ascii="Times New Roman" w:eastAsia="Calibri" w:hAnsi="Times New Roman" w:cs="Times New Roman"/>
          <w:b/>
          <w:sz w:val="24"/>
          <w:szCs w:val="24"/>
        </w:rPr>
        <w:t>LA GROTTE DE BELESTA</w:t>
      </w:r>
    </w:p>
    <w:p w:rsidR="005E269E" w:rsidRPr="005E269E" w:rsidRDefault="005E269E" w:rsidP="005E269E">
      <w:pPr>
        <w:spacing w:after="160" w:line="259" w:lineRule="auto"/>
        <w:rPr>
          <w:rFonts w:ascii="Times New Roman" w:eastAsia="Calibri" w:hAnsi="Times New Roman" w:cs="Times New Roman"/>
          <w:sz w:val="24"/>
          <w:szCs w:val="24"/>
        </w:rPr>
      </w:pPr>
    </w:p>
    <w:p w:rsidR="005E269E" w:rsidRPr="005E269E" w:rsidRDefault="005E269E" w:rsidP="005E269E">
      <w:pPr>
        <w:spacing w:after="160" w:line="259" w:lineRule="auto"/>
        <w:ind w:firstLine="708"/>
        <w:jc w:val="both"/>
        <w:rPr>
          <w:rFonts w:ascii="Times New Roman" w:eastAsia="Calibri" w:hAnsi="Times New Roman" w:cs="Times New Roman"/>
          <w:sz w:val="24"/>
          <w:szCs w:val="24"/>
        </w:rPr>
      </w:pPr>
      <w:r w:rsidRPr="005E269E">
        <w:rPr>
          <w:rFonts w:ascii="Times New Roman" w:eastAsia="Calibri" w:hAnsi="Times New Roman" w:cs="Times New Roman"/>
          <w:noProof/>
          <w:sz w:val="24"/>
          <w:szCs w:val="24"/>
          <w:lang w:eastAsia="fr-FR"/>
        </w:rPr>
        <w:drawing>
          <wp:anchor distT="0" distB="0" distL="114300" distR="114300" simplePos="0" relativeHeight="251675648" behindDoc="1" locked="0" layoutInCell="1" allowOverlap="1" wp14:anchorId="6B305C2E" wp14:editId="394D5290">
            <wp:simplePos x="0" y="0"/>
            <wp:positionH relativeFrom="margin">
              <wp:posOffset>-635</wp:posOffset>
            </wp:positionH>
            <wp:positionV relativeFrom="paragraph">
              <wp:posOffset>70485</wp:posOffset>
            </wp:positionV>
            <wp:extent cx="2156460" cy="1416685"/>
            <wp:effectExtent l="0" t="0" r="0" b="0"/>
            <wp:wrapTight wrapText="bothSides">
              <wp:wrapPolygon edited="0">
                <wp:start x="0" y="0"/>
                <wp:lineTo x="0" y="21203"/>
                <wp:lineTo x="21371" y="21203"/>
                <wp:lineTo x="21371" y="0"/>
                <wp:lineTo x="0" y="0"/>
              </wp:wrapPolygon>
            </wp:wrapTight>
            <wp:docPr id="17" name="animation3" descr="http://www.routes-historiques.com/images/monuments/449/173_chateau_bele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mation3" descr="http://www.routes-historiques.com/images/monuments/449/173_chateau_belesta.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56460" cy="14166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E269E">
        <w:rPr>
          <w:rFonts w:ascii="Times New Roman" w:eastAsia="Calibri" w:hAnsi="Times New Roman" w:cs="Times New Roman"/>
          <w:sz w:val="24"/>
          <w:szCs w:val="24"/>
        </w:rPr>
        <w:t>Bélesta</w:t>
      </w:r>
      <w:proofErr w:type="spellEnd"/>
      <w:r w:rsidRPr="005E269E">
        <w:rPr>
          <w:rFonts w:ascii="Times New Roman" w:eastAsia="Calibri" w:hAnsi="Times New Roman" w:cs="Times New Roman"/>
          <w:sz w:val="24"/>
          <w:szCs w:val="24"/>
        </w:rPr>
        <w:t xml:space="preserve"> est une ville située au Sud-Est du Fenouillèdes, ce qui la place au Nord-Ouest de Perpignan, à approximativement 25Kms de Perpignan à vol d'oiseau. Géographiquement elle est au Nord d'Ille-sur-</w:t>
      </w:r>
      <w:proofErr w:type="spellStart"/>
      <w:r w:rsidRPr="005E269E">
        <w:rPr>
          <w:rFonts w:ascii="Times New Roman" w:eastAsia="Calibri" w:hAnsi="Times New Roman" w:cs="Times New Roman"/>
          <w:sz w:val="24"/>
          <w:szCs w:val="24"/>
        </w:rPr>
        <w:t>Tet</w:t>
      </w:r>
      <w:proofErr w:type="spellEnd"/>
      <w:r w:rsidRPr="005E269E">
        <w:rPr>
          <w:rFonts w:ascii="Times New Roman" w:eastAsia="Calibri" w:hAnsi="Times New Roman" w:cs="Times New Roman"/>
          <w:sz w:val="24"/>
          <w:szCs w:val="24"/>
        </w:rPr>
        <w:t>.</w:t>
      </w:r>
    </w:p>
    <w:p w:rsidR="005E269E" w:rsidRPr="005E269E" w:rsidRDefault="005E269E" w:rsidP="005E269E">
      <w:pPr>
        <w:spacing w:before="100" w:beforeAutospacing="1" w:after="100" w:afterAutospacing="1" w:line="240" w:lineRule="auto"/>
        <w:jc w:val="both"/>
        <w:rPr>
          <w:rFonts w:ascii="Times New Roman" w:eastAsia="Times New Roman" w:hAnsi="Times New Roman" w:cs="Times New Roman"/>
          <w:sz w:val="24"/>
          <w:szCs w:val="24"/>
          <w:lang w:eastAsia="fr-FR"/>
        </w:rPr>
      </w:pPr>
      <w:proofErr w:type="spellStart"/>
      <w:r w:rsidRPr="005E269E">
        <w:rPr>
          <w:rFonts w:ascii="Times New Roman" w:eastAsia="Times New Roman" w:hAnsi="Times New Roman" w:cs="Times New Roman"/>
          <w:sz w:val="24"/>
          <w:szCs w:val="24"/>
          <w:lang w:eastAsia="fr-FR"/>
        </w:rPr>
        <w:t>Bélesta</w:t>
      </w:r>
      <w:proofErr w:type="spellEnd"/>
      <w:r w:rsidRPr="005E269E">
        <w:rPr>
          <w:rFonts w:ascii="Times New Roman" w:eastAsia="Times New Roman" w:hAnsi="Times New Roman" w:cs="Times New Roman"/>
          <w:sz w:val="24"/>
          <w:szCs w:val="24"/>
          <w:lang w:eastAsia="fr-FR"/>
        </w:rPr>
        <w:t xml:space="preserve"> dispose d'un important musée de la préhistoire qui va de pair avec celui de Tautavel. Ce château du XII° siècle abrite le musée de la préhistoire récente.</w:t>
      </w: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DÉCOUPAGE INTERNE DU MUSÉE</w:t>
      </w: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Le musée est divisé en plusieurs salles suivant une thématique :</w:t>
      </w: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 Salle 1 : Les sciences pour lire le passé.</w:t>
      </w: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 Salle 2 : Quelques notions d'archéologie.</w:t>
      </w: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 Salle 3 : Une frise à travers le temps.</w:t>
      </w: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 xml:space="preserve">- Salle 4 : Le carré de fouilles de la salle de la Caune de </w:t>
      </w:r>
      <w:proofErr w:type="spellStart"/>
      <w:r w:rsidRPr="005E269E">
        <w:rPr>
          <w:rFonts w:ascii="Times New Roman" w:eastAsia="Times New Roman" w:hAnsi="Times New Roman" w:cs="Times New Roman"/>
          <w:sz w:val="24"/>
          <w:szCs w:val="24"/>
          <w:lang w:eastAsia="fr-FR"/>
        </w:rPr>
        <w:t>Bélesta</w:t>
      </w:r>
      <w:proofErr w:type="spellEnd"/>
      <w:r w:rsidRPr="005E269E">
        <w:rPr>
          <w:rFonts w:ascii="Times New Roman" w:eastAsia="Times New Roman" w:hAnsi="Times New Roman" w:cs="Times New Roman"/>
          <w:sz w:val="24"/>
          <w:szCs w:val="24"/>
          <w:lang w:eastAsia="fr-FR"/>
        </w:rPr>
        <w:t xml:space="preserve"> et les coutumes funéraires </w:t>
      </w: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 xml:space="preserve">- Salle 5 : La reconstitution de la salle sépulcrale et les vases du groupe de </w:t>
      </w:r>
      <w:proofErr w:type="spellStart"/>
      <w:r w:rsidRPr="005E269E">
        <w:rPr>
          <w:rFonts w:ascii="Times New Roman" w:eastAsia="Times New Roman" w:hAnsi="Times New Roman" w:cs="Times New Roman"/>
          <w:sz w:val="24"/>
          <w:szCs w:val="24"/>
          <w:lang w:eastAsia="fr-FR"/>
        </w:rPr>
        <w:t>Montbolo</w:t>
      </w:r>
      <w:proofErr w:type="spellEnd"/>
      <w:r w:rsidRPr="005E269E">
        <w:rPr>
          <w:rFonts w:ascii="Times New Roman" w:eastAsia="Times New Roman" w:hAnsi="Times New Roman" w:cs="Times New Roman"/>
          <w:sz w:val="24"/>
          <w:szCs w:val="24"/>
          <w:lang w:eastAsia="fr-FR"/>
        </w:rPr>
        <w:t xml:space="preserve"> </w:t>
      </w:r>
    </w:p>
    <w:p w:rsidR="005E269E" w:rsidRPr="005E269E" w:rsidRDefault="005E269E" w:rsidP="005E269E">
      <w:pPr>
        <w:spacing w:after="0"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sz w:val="24"/>
          <w:szCs w:val="24"/>
          <w:lang w:eastAsia="fr-FR"/>
        </w:rPr>
        <w:t xml:space="preserve">- Salle 6 : La vie dans la Caune de </w:t>
      </w:r>
      <w:proofErr w:type="spellStart"/>
      <w:r w:rsidRPr="005E269E">
        <w:rPr>
          <w:rFonts w:ascii="Times New Roman" w:eastAsia="Times New Roman" w:hAnsi="Times New Roman" w:cs="Times New Roman"/>
          <w:sz w:val="24"/>
          <w:szCs w:val="24"/>
          <w:lang w:eastAsia="fr-FR"/>
        </w:rPr>
        <w:t>Bélesta</w:t>
      </w:r>
      <w:proofErr w:type="spellEnd"/>
      <w:r w:rsidRPr="005E269E">
        <w:rPr>
          <w:rFonts w:ascii="Times New Roman" w:eastAsia="Times New Roman" w:hAnsi="Times New Roman" w:cs="Times New Roman"/>
          <w:sz w:val="24"/>
          <w:szCs w:val="24"/>
          <w:lang w:eastAsia="fr-FR"/>
        </w:rPr>
        <w:t xml:space="preserve"> </w:t>
      </w:r>
    </w:p>
    <w:p w:rsidR="005E269E" w:rsidRPr="005E269E" w:rsidRDefault="005E269E" w:rsidP="005E269E">
      <w:pPr>
        <w:spacing w:before="100" w:beforeAutospacing="1" w:after="100" w:afterAutospacing="1" w:line="240" w:lineRule="auto"/>
        <w:jc w:val="both"/>
        <w:rPr>
          <w:rFonts w:ascii="Times New Roman" w:eastAsia="Times New Roman" w:hAnsi="Times New Roman" w:cs="Times New Roman"/>
          <w:sz w:val="24"/>
          <w:szCs w:val="24"/>
          <w:lang w:eastAsia="fr-FR"/>
        </w:rPr>
      </w:pPr>
      <w:r w:rsidRPr="005E269E">
        <w:rPr>
          <w:rFonts w:ascii="Times New Roman" w:eastAsia="Times New Roman" w:hAnsi="Times New Roman" w:cs="Times New Roman"/>
          <w:noProof/>
          <w:sz w:val="24"/>
          <w:szCs w:val="24"/>
          <w:lang w:eastAsia="fr-FR"/>
        </w:rPr>
        <w:drawing>
          <wp:anchor distT="0" distB="0" distL="114300" distR="114300" simplePos="0" relativeHeight="251676672" behindDoc="1" locked="0" layoutInCell="1" allowOverlap="1" wp14:anchorId="66652FE8" wp14:editId="52EBD011">
            <wp:simplePos x="0" y="0"/>
            <wp:positionH relativeFrom="margin">
              <wp:posOffset>-635</wp:posOffset>
            </wp:positionH>
            <wp:positionV relativeFrom="paragraph">
              <wp:posOffset>240665</wp:posOffset>
            </wp:positionV>
            <wp:extent cx="1882140" cy="1410335"/>
            <wp:effectExtent l="0" t="0" r="3810" b="0"/>
            <wp:wrapTight wrapText="bothSides">
              <wp:wrapPolygon edited="0">
                <wp:start x="0" y="0"/>
                <wp:lineTo x="0" y="21299"/>
                <wp:lineTo x="21425" y="21299"/>
                <wp:lineTo x="21425" y="0"/>
                <wp:lineTo x="0" y="0"/>
              </wp:wrapPolygon>
            </wp:wrapTight>
            <wp:docPr id="18" name="Image 18" descr="Résultat de recherche d'images pour &quot;MUSEE DE PREHISTOIRE BELES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MUSEE DE PREHISTOIRE BELESTA&quo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82140"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69E">
        <w:rPr>
          <w:rFonts w:ascii="Times New Roman" w:eastAsia="Times New Roman" w:hAnsi="Times New Roman" w:cs="Times New Roman"/>
          <w:sz w:val="24"/>
          <w:szCs w:val="24"/>
          <w:lang w:eastAsia="fr-FR"/>
        </w:rPr>
        <w:t xml:space="preserve"> La découverte de la grotte de </w:t>
      </w:r>
      <w:proofErr w:type="spellStart"/>
      <w:r w:rsidRPr="005E269E">
        <w:rPr>
          <w:rFonts w:ascii="Times New Roman" w:eastAsia="Times New Roman" w:hAnsi="Times New Roman" w:cs="Times New Roman"/>
          <w:sz w:val="24"/>
          <w:szCs w:val="24"/>
          <w:lang w:eastAsia="fr-FR"/>
        </w:rPr>
        <w:t>Bélesta</w:t>
      </w:r>
      <w:proofErr w:type="spellEnd"/>
      <w:r w:rsidRPr="005E269E">
        <w:rPr>
          <w:rFonts w:ascii="Times New Roman" w:eastAsia="Times New Roman" w:hAnsi="Times New Roman" w:cs="Times New Roman"/>
          <w:sz w:val="24"/>
          <w:szCs w:val="24"/>
          <w:lang w:eastAsia="fr-FR"/>
        </w:rPr>
        <w:t xml:space="preserve">, faite en 1983, est exceptionnelle et permet de mieux connaître ce qu'était, il y a 6000 ans, la vie des premiers éleveurs et agriculteurs. Celui-ci s'intéresse plus au néolithique et à la protohistoire, c'est à dire de -60 000 à -200. Il concentre les pièces que l'on a trouvé dans la grotte de </w:t>
      </w:r>
      <w:proofErr w:type="spellStart"/>
      <w:r w:rsidRPr="005E269E">
        <w:rPr>
          <w:rFonts w:ascii="Times New Roman" w:eastAsia="Times New Roman" w:hAnsi="Times New Roman" w:cs="Times New Roman"/>
          <w:sz w:val="24"/>
          <w:szCs w:val="24"/>
          <w:lang w:eastAsia="fr-FR"/>
        </w:rPr>
        <w:t>Bélesta</w:t>
      </w:r>
      <w:proofErr w:type="spellEnd"/>
      <w:r w:rsidRPr="005E269E">
        <w:rPr>
          <w:rFonts w:ascii="Times New Roman" w:eastAsia="Times New Roman" w:hAnsi="Times New Roman" w:cs="Times New Roman"/>
          <w:sz w:val="24"/>
          <w:szCs w:val="24"/>
          <w:lang w:eastAsia="fr-FR"/>
        </w:rPr>
        <w:t>, elles sont nombreuses, et de qualité ! Cette grotte se trouve au Nord-Ouest du village. Ce trésor archéologique (poteries), unique en Europe, témoin des activités quotidiennes des hommes du néolithique, est présenté de façon attrayante et ludique.</w:t>
      </w:r>
    </w:p>
    <w:p w:rsidR="005E269E" w:rsidRPr="005E269E" w:rsidRDefault="005E269E" w:rsidP="005E269E">
      <w:pPr>
        <w:spacing w:after="160" w:line="259" w:lineRule="auto"/>
        <w:jc w:val="both"/>
        <w:rPr>
          <w:rFonts w:ascii="Times New Roman" w:eastAsia="Calibri" w:hAnsi="Times New Roman" w:cs="Times New Roman"/>
          <w:sz w:val="24"/>
          <w:szCs w:val="24"/>
        </w:rPr>
      </w:pPr>
    </w:p>
    <w:p w:rsidR="005E269E" w:rsidRDefault="005E269E" w:rsidP="005E269E">
      <w:pPr>
        <w:spacing w:after="160" w:line="259" w:lineRule="auto"/>
        <w:jc w:val="both"/>
        <w:rPr>
          <w:rFonts w:ascii="Times New Roman" w:eastAsia="Calibri" w:hAnsi="Times New Roman" w:cs="Times New Roman"/>
          <w:sz w:val="24"/>
          <w:szCs w:val="24"/>
        </w:rPr>
      </w:pPr>
      <w:r w:rsidRPr="005E269E">
        <w:rPr>
          <w:rFonts w:ascii="Times New Roman" w:eastAsia="Calibri" w:hAnsi="Times New Roman" w:cs="Times New Roman"/>
          <w:sz w:val="24"/>
          <w:szCs w:val="24"/>
        </w:rPr>
        <w:t xml:space="preserve">Le site de </w:t>
      </w:r>
      <w:proofErr w:type="spellStart"/>
      <w:r w:rsidRPr="005E269E">
        <w:rPr>
          <w:rFonts w:ascii="Times New Roman" w:eastAsia="Calibri" w:hAnsi="Times New Roman" w:cs="Times New Roman"/>
          <w:sz w:val="24"/>
          <w:szCs w:val="24"/>
        </w:rPr>
        <w:t>Bélesta</w:t>
      </w:r>
      <w:proofErr w:type="spellEnd"/>
      <w:r w:rsidRPr="005E269E">
        <w:rPr>
          <w:rFonts w:ascii="Times New Roman" w:eastAsia="Calibri" w:hAnsi="Times New Roman" w:cs="Times New Roman"/>
          <w:sz w:val="24"/>
          <w:szCs w:val="24"/>
        </w:rPr>
        <w:t xml:space="preserve"> fut occupé dès le néolithique. Des traces d'activités humaines ont été retrouvées dans des grottes, en particulier des poteries qui sont actuellement exposées au musée de la préhistoire du village. Beaucoup plus tard, entre -2200 et -1800, nous sommes en pleine période mégalithique. Le lieu où a été construit </w:t>
      </w:r>
      <w:proofErr w:type="spellStart"/>
      <w:r w:rsidRPr="005E269E">
        <w:rPr>
          <w:rFonts w:ascii="Times New Roman" w:eastAsia="Calibri" w:hAnsi="Times New Roman" w:cs="Times New Roman"/>
          <w:sz w:val="24"/>
          <w:szCs w:val="24"/>
        </w:rPr>
        <w:t>Bélesta</w:t>
      </w:r>
      <w:proofErr w:type="spellEnd"/>
      <w:r w:rsidRPr="005E269E">
        <w:rPr>
          <w:rFonts w:ascii="Times New Roman" w:eastAsia="Calibri" w:hAnsi="Times New Roman" w:cs="Times New Roman"/>
          <w:sz w:val="24"/>
          <w:szCs w:val="24"/>
        </w:rPr>
        <w:t xml:space="preserve"> sert d'habitats aux hommes de l'époque. Ils y érigent des dolmens, comme un peu partout dans la région, dont le dolmen du </w:t>
      </w:r>
      <w:proofErr w:type="spellStart"/>
      <w:r w:rsidRPr="005E269E">
        <w:rPr>
          <w:rFonts w:ascii="Times New Roman" w:eastAsia="Calibri" w:hAnsi="Times New Roman" w:cs="Times New Roman"/>
          <w:sz w:val="24"/>
          <w:szCs w:val="24"/>
        </w:rPr>
        <w:t>Moli</w:t>
      </w:r>
      <w:proofErr w:type="spellEnd"/>
      <w:r w:rsidRPr="005E269E">
        <w:rPr>
          <w:rFonts w:ascii="Times New Roman" w:eastAsia="Calibri" w:hAnsi="Times New Roman" w:cs="Times New Roman"/>
          <w:sz w:val="24"/>
          <w:szCs w:val="24"/>
        </w:rPr>
        <w:t xml:space="preserve"> </w:t>
      </w:r>
      <w:proofErr w:type="spellStart"/>
      <w:r w:rsidRPr="005E269E">
        <w:rPr>
          <w:rFonts w:ascii="Times New Roman" w:eastAsia="Calibri" w:hAnsi="Times New Roman" w:cs="Times New Roman"/>
          <w:sz w:val="24"/>
          <w:szCs w:val="24"/>
        </w:rPr>
        <w:t>del</w:t>
      </w:r>
      <w:proofErr w:type="spellEnd"/>
      <w:r w:rsidRPr="005E269E">
        <w:rPr>
          <w:rFonts w:ascii="Times New Roman" w:eastAsia="Calibri" w:hAnsi="Times New Roman" w:cs="Times New Roman"/>
          <w:sz w:val="24"/>
          <w:szCs w:val="24"/>
        </w:rPr>
        <w:t xml:space="preserve"> Vent.</w:t>
      </w:r>
    </w:p>
    <w:p w:rsidR="005E269E" w:rsidRDefault="005E269E" w:rsidP="005E269E">
      <w:pPr>
        <w:spacing w:after="160" w:line="259" w:lineRule="auto"/>
        <w:jc w:val="both"/>
        <w:rPr>
          <w:rFonts w:ascii="Times New Roman" w:eastAsia="Calibri" w:hAnsi="Times New Roman" w:cs="Times New Roman"/>
          <w:sz w:val="24"/>
          <w:szCs w:val="24"/>
        </w:rPr>
      </w:pPr>
    </w:p>
    <w:p w:rsidR="005E269E" w:rsidRDefault="005E269E" w:rsidP="005E269E">
      <w:pPr>
        <w:spacing w:after="160" w:line="259" w:lineRule="auto"/>
        <w:jc w:val="both"/>
        <w:rPr>
          <w:rFonts w:ascii="Times New Roman" w:eastAsia="Calibri" w:hAnsi="Times New Roman" w:cs="Times New Roman"/>
          <w:sz w:val="24"/>
          <w:szCs w:val="24"/>
        </w:rPr>
      </w:pPr>
    </w:p>
    <w:p w:rsidR="005E269E" w:rsidRDefault="005E269E" w:rsidP="005E269E">
      <w:pPr>
        <w:spacing w:after="160" w:line="259" w:lineRule="auto"/>
        <w:jc w:val="both"/>
        <w:rPr>
          <w:rFonts w:ascii="Times New Roman" w:eastAsia="Calibri" w:hAnsi="Times New Roman" w:cs="Times New Roman"/>
          <w:sz w:val="24"/>
          <w:szCs w:val="24"/>
        </w:rPr>
      </w:pPr>
    </w:p>
    <w:p w:rsidR="005E269E" w:rsidRDefault="005E269E" w:rsidP="005E269E">
      <w:pPr>
        <w:spacing w:after="160" w:line="259" w:lineRule="auto"/>
        <w:jc w:val="both"/>
        <w:rPr>
          <w:rFonts w:ascii="Times New Roman" w:eastAsia="Calibri" w:hAnsi="Times New Roman" w:cs="Times New Roman"/>
          <w:sz w:val="24"/>
          <w:szCs w:val="24"/>
        </w:rPr>
      </w:pPr>
    </w:p>
    <w:p w:rsidR="005E269E" w:rsidRDefault="005E269E" w:rsidP="005E269E">
      <w:pPr>
        <w:spacing w:after="160" w:line="259" w:lineRule="auto"/>
        <w:jc w:val="both"/>
        <w:rPr>
          <w:rFonts w:ascii="Times New Roman" w:eastAsia="Calibri" w:hAnsi="Times New Roman" w:cs="Times New Roman"/>
          <w:sz w:val="24"/>
          <w:szCs w:val="24"/>
        </w:rPr>
      </w:pPr>
    </w:p>
    <w:p w:rsidR="005E269E" w:rsidRDefault="005E269E" w:rsidP="005E269E">
      <w:pPr>
        <w:spacing w:after="160" w:line="259" w:lineRule="auto"/>
        <w:jc w:val="both"/>
        <w:rPr>
          <w:rFonts w:ascii="Times New Roman" w:eastAsia="Calibri" w:hAnsi="Times New Roman" w:cs="Times New Roman"/>
          <w:sz w:val="24"/>
          <w:szCs w:val="24"/>
        </w:rPr>
      </w:pPr>
      <w:bookmarkStart w:id="0" w:name="_GoBack"/>
      <w:bookmarkEnd w:id="0"/>
    </w:p>
    <w:p w:rsidR="005E269E" w:rsidRPr="005E269E" w:rsidRDefault="005E269E" w:rsidP="005E269E">
      <w:pPr>
        <w:spacing w:after="160" w:line="259" w:lineRule="auto"/>
        <w:jc w:val="both"/>
        <w:rPr>
          <w:rFonts w:ascii="Times New Roman" w:eastAsia="Calibri" w:hAnsi="Times New Roman" w:cs="Times New Roman"/>
          <w:sz w:val="24"/>
          <w:szCs w:val="24"/>
        </w:rPr>
      </w:pPr>
    </w:p>
    <w:p w:rsidR="005E269E" w:rsidRDefault="005E269E" w:rsidP="005E269E">
      <w:pPr>
        <w:spacing w:line="240" w:lineRule="auto"/>
        <w:ind w:firstLine="708"/>
        <w:jc w:val="both"/>
        <w:rPr>
          <w:rFonts w:ascii="Times New Roman" w:hAnsi="Times New Roman" w:cs="Times New Roman"/>
          <w:sz w:val="24"/>
          <w:szCs w:val="24"/>
        </w:rPr>
      </w:pPr>
    </w:p>
    <w:sectPr w:rsidR="005E269E" w:rsidSect="00B50DA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DAA"/>
    <w:rsid w:val="000167E9"/>
    <w:rsid w:val="001B3020"/>
    <w:rsid w:val="002616FA"/>
    <w:rsid w:val="0033685A"/>
    <w:rsid w:val="00452928"/>
    <w:rsid w:val="00563D60"/>
    <w:rsid w:val="005D4886"/>
    <w:rsid w:val="005E269E"/>
    <w:rsid w:val="006779B0"/>
    <w:rsid w:val="006C1857"/>
    <w:rsid w:val="00740F9C"/>
    <w:rsid w:val="00787D78"/>
    <w:rsid w:val="00A54640"/>
    <w:rsid w:val="00A81354"/>
    <w:rsid w:val="00B229F6"/>
    <w:rsid w:val="00B50DAA"/>
    <w:rsid w:val="00D55767"/>
    <w:rsid w:val="00FE30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0D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0D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50D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50D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992231">
      <w:bodyDiv w:val="1"/>
      <w:marLeft w:val="0"/>
      <w:marRight w:val="0"/>
      <w:marTop w:val="0"/>
      <w:marBottom w:val="0"/>
      <w:divBdr>
        <w:top w:val="none" w:sz="0" w:space="0" w:color="auto"/>
        <w:left w:val="none" w:sz="0" w:space="0" w:color="auto"/>
        <w:bottom w:val="none" w:sz="0" w:space="0" w:color="auto"/>
        <w:right w:val="none" w:sz="0" w:space="0" w:color="auto"/>
      </w:divBdr>
      <w:divsChild>
        <w:div w:id="5892351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Canal_du_Midi" TargetMode="External"/><Relationship Id="rId18" Type="http://schemas.openxmlformats.org/officeDocument/2006/relationships/hyperlink" Target="https://fr.wikipedia.org/wiki/Bronze" TargetMode="External"/><Relationship Id="rId26" Type="http://schemas.openxmlformats.org/officeDocument/2006/relationships/hyperlink" Target="https://fr.wikipedia.org/wiki/Europe" TargetMode="External"/><Relationship Id="rId39" Type="http://schemas.openxmlformats.org/officeDocument/2006/relationships/hyperlink" Target="http://mescladis.free.fr/photos%20gd%20format/chateau%20comtal/tour-pinte.jpg" TargetMode="External"/><Relationship Id="rId21" Type="http://schemas.openxmlformats.org/officeDocument/2006/relationships/hyperlink" Target="https://fr.wikipedia.org/wiki/Casino_%28lieu%29" TargetMode="External"/><Relationship Id="rId34" Type="http://schemas.openxmlformats.org/officeDocument/2006/relationships/image" Target="media/image7.jpeg"/><Relationship Id="rId42" Type="http://schemas.openxmlformats.org/officeDocument/2006/relationships/hyperlink" Target="http://mescladis.free.fr/photos%20gd%20format/chateau%20comtal/entree.jpg" TargetMode="External"/><Relationship Id="rId47" Type="http://schemas.openxmlformats.org/officeDocument/2006/relationships/image" Target="media/image12.png"/><Relationship Id="rId50" Type="http://schemas.openxmlformats.org/officeDocument/2006/relationships/image" Target="media/image15.jpeg"/><Relationship Id="rId55" Type="http://schemas.openxmlformats.org/officeDocument/2006/relationships/theme" Target="theme/theme1.xml"/><Relationship Id="rId7" Type="http://schemas.openxmlformats.org/officeDocument/2006/relationships/hyperlink" Target="https://fr.wikipedia.org/wiki/Revel_%28Haute-Garonne%29" TargetMode="External"/><Relationship Id="rId12" Type="http://schemas.openxmlformats.org/officeDocument/2006/relationships/hyperlink" Target="https://fr.wikipedia.org/wiki/1672" TargetMode="External"/><Relationship Id="rId17" Type="http://schemas.openxmlformats.org/officeDocument/2006/relationships/hyperlink" Target="https://fr.wikipedia.org/wiki/Perc%C3%A9e_des_Cammazes" TargetMode="External"/><Relationship Id="rId25" Type="http://schemas.openxmlformats.org/officeDocument/2006/relationships/hyperlink" Target="https://fr.wikipedia.org/wiki/Grands_Sites_de_Midi-Pyr%C3%A9n%C3%A9es" TargetMode="External"/><Relationship Id="rId33" Type="http://schemas.openxmlformats.org/officeDocument/2006/relationships/image" Target="media/image6.png"/><Relationship Id="rId38" Type="http://schemas.openxmlformats.org/officeDocument/2006/relationships/hyperlink" Target="http://mescladis.free.fr/photos%20gd%20format/chateau%20comtal/mosaique.jpg" TargetMode="External"/><Relationship Id="rId46" Type="http://schemas.openxmlformats.org/officeDocument/2006/relationships/hyperlink" Target="http://mescladis.free.fr/restaurations.htm" TargetMode="External"/><Relationship Id="rId2" Type="http://schemas.microsoft.com/office/2007/relationships/stylesWithEffects" Target="stylesWithEffects.xml"/><Relationship Id="rId16" Type="http://schemas.openxmlformats.org/officeDocument/2006/relationships/hyperlink" Target="https://fr.wikipedia.org/wiki/Vauban" TargetMode="External"/><Relationship Id="rId20" Type="http://schemas.openxmlformats.org/officeDocument/2006/relationships/hyperlink" Target="https://fr.wikipedia.org/wiki/Canal_du_Midi" TargetMode="External"/><Relationship Id="rId29" Type="http://schemas.openxmlformats.org/officeDocument/2006/relationships/image" Target="media/image2.jpeg"/><Relationship Id="rId41" Type="http://schemas.openxmlformats.org/officeDocument/2006/relationships/hyperlink" Target="http://mescladis.free.fr/croisade.htm" TargetMode="External"/><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fr.wikipedia.org/wiki/Montagne_Noire_%28France%29" TargetMode="External"/><Relationship Id="rId11" Type="http://schemas.openxmlformats.org/officeDocument/2006/relationships/hyperlink" Target="https://fr.wikipedia.org/wiki/1667" TargetMode="External"/><Relationship Id="rId24" Type="http://schemas.openxmlformats.org/officeDocument/2006/relationships/hyperlink" Target="https://fr.wikipedia.org/wiki/Monument_historique_%28France%29" TargetMode="External"/><Relationship Id="rId32" Type="http://schemas.openxmlformats.org/officeDocument/2006/relationships/image" Target="media/image5.jpeg"/><Relationship Id="rId37" Type="http://schemas.openxmlformats.org/officeDocument/2006/relationships/image" Target="media/image8.jpeg"/><Relationship Id="rId40" Type="http://schemas.openxmlformats.org/officeDocument/2006/relationships/image" Target="media/image9.jpeg"/><Relationship Id="rId45" Type="http://schemas.openxmlformats.org/officeDocument/2006/relationships/image" Target="media/image11.jpeg"/><Relationship Id="rId53"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hyperlink" Target="https://fr.wikipedia.org/wiki/Seuil_de_Naurouze" TargetMode="External"/><Relationship Id="rId23" Type="http://schemas.openxmlformats.org/officeDocument/2006/relationships/hyperlink" Target="https://fr.wikipedia.org/wiki/Natation" TargetMode="External"/><Relationship Id="rId28" Type="http://schemas.openxmlformats.org/officeDocument/2006/relationships/hyperlink" Target="https://fr.wikipedia.org/wiki/Argile" TargetMode="External"/><Relationship Id="rId36" Type="http://schemas.openxmlformats.org/officeDocument/2006/relationships/hyperlink" Target="http://mescladis.free.fr/photos%20gd%20format/chateau%20comtal/entree-pont.jpg" TargetMode="External"/><Relationship Id="rId49" Type="http://schemas.openxmlformats.org/officeDocument/2006/relationships/image" Target="media/image14.jpeg"/><Relationship Id="rId10" Type="http://schemas.openxmlformats.org/officeDocument/2006/relationships/hyperlink" Target="https://fr.wikipedia.org/wiki/Pierre-Paul_Riquet" TargetMode="External"/><Relationship Id="rId19" Type="http://schemas.openxmlformats.org/officeDocument/2006/relationships/hyperlink" Target="https://fr.wikipedia.org/wiki/1900" TargetMode="External"/><Relationship Id="rId31" Type="http://schemas.openxmlformats.org/officeDocument/2006/relationships/image" Target="media/image4.jpeg"/><Relationship Id="rId44" Type="http://schemas.openxmlformats.org/officeDocument/2006/relationships/hyperlink" Target="http://mescladis.free.fr/photos%20gd%20format/chateau%20comtal/cour-interieur.jpg" TargetMode="External"/><Relationship Id="rId52"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https://fr.wikipedia.org/wiki/Barrage" TargetMode="External"/><Relationship Id="rId14" Type="http://schemas.openxmlformats.org/officeDocument/2006/relationships/hyperlink" Target="https://fr.wikipedia.org/wiki/Rigole_de_la_plaine" TargetMode="External"/><Relationship Id="rId22" Type="http://schemas.openxmlformats.org/officeDocument/2006/relationships/hyperlink" Target="https://fr.wikipedia.org/wiki/1930" TargetMode="External"/><Relationship Id="rId27" Type="http://schemas.openxmlformats.org/officeDocument/2006/relationships/hyperlink" Target="https://fr.wikipedia.org/wiki/Granit" TargetMode="External"/><Relationship Id="rId30" Type="http://schemas.openxmlformats.org/officeDocument/2006/relationships/image" Target="media/image3.jpeg"/><Relationship Id="rId35" Type="http://schemas.openxmlformats.org/officeDocument/2006/relationships/hyperlink" Target="http://mescladis.free.fr/dynastie-trencavel.htm" TargetMode="External"/><Relationship Id="rId43" Type="http://schemas.openxmlformats.org/officeDocument/2006/relationships/image" Target="media/image10.jpeg"/><Relationship Id="rId48" Type="http://schemas.openxmlformats.org/officeDocument/2006/relationships/image" Target="media/image13.jpeg"/><Relationship Id="rId8" Type="http://schemas.openxmlformats.org/officeDocument/2006/relationships/hyperlink" Target="https://fr.wikipedia.org/wiki/Haute-Garonne" TargetMode="External"/><Relationship Id="rId51" Type="http://schemas.openxmlformats.org/officeDocument/2006/relationships/image" Target="media/image16.jpe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1</Pages>
  <Words>3773</Words>
  <Characters>20753</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24478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dc:creator>
  <cp:lastModifiedBy>pierre</cp:lastModifiedBy>
  <cp:revision>5</cp:revision>
  <cp:lastPrinted>2017-03-28T16:28:00Z</cp:lastPrinted>
  <dcterms:created xsi:type="dcterms:W3CDTF">2017-03-24T07:53:00Z</dcterms:created>
  <dcterms:modified xsi:type="dcterms:W3CDTF">2017-03-28T16:33:00Z</dcterms:modified>
</cp:coreProperties>
</file>